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908"/>
        <w:tblW w:w="10140" w:type="dxa"/>
        <w:tblCellMar>
          <w:left w:w="70" w:type="dxa"/>
          <w:right w:w="70" w:type="dxa"/>
        </w:tblCellMar>
        <w:tblLook w:val="0000" w:firstRow="0" w:lastRow="0" w:firstColumn="0" w:lastColumn="0" w:noHBand="0" w:noVBand="0"/>
      </w:tblPr>
      <w:tblGrid>
        <w:gridCol w:w="447"/>
        <w:gridCol w:w="2853"/>
        <w:gridCol w:w="911"/>
        <w:gridCol w:w="911"/>
        <w:gridCol w:w="986"/>
        <w:gridCol w:w="528"/>
        <w:gridCol w:w="2314"/>
        <w:gridCol w:w="1190"/>
      </w:tblGrid>
      <w:tr w:rsidR="007D3B54" w:rsidRPr="00AE1C9E" w:rsidTr="00AE1C9E">
        <w:trPr>
          <w:trHeight w:val="627"/>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7D3B54" w:rsidRPr="00371300" w:rsidRDefault="00AE1C9E" w:rsidP="007D3B54">
            <w:pPr>
              <w:rPr>
                <w:rFonts w:ascii="Arial" w:hAnsi="Arial" w:cs="Arial"/>
                <w:b/>
                <w:bCs/>
                <w:sz w:val="22"/>
                <w:szCs w:val="22"/>
              </w:rPr>
            </w:pPr>
            <w:r>
              <w:rPr>
                <w:rFonts w:ascii="Arial" w:hAnsi="Arial" w:cs="Arial"/>
                <w:b/>
                <w:bCs/>
                <w:sz w:val="22"/>
                <w:szCs w:val="22"/>
              </w:rPr>
              <w:t>Byggesag nr. og navn</w:t>
            </w:r>
            <w:r w:rsidR="007D3B54" w:rsidRPr="00371300">
              <w:rPr>
                <w:rFonts w:ascii="Arial" w:hAnsi="Arial" w:cs="Arial"/>
                <w:b/>
                <w:bCs/>
                <w:sz w:val="22"/>
                <w:szCs w:val="22"/>
              </w:rPr>
              <w:t>:</w:t>
            </w:r>
          </w:p>
        </w:tc>
        <w:tc>
          <w:tcPr>
            <w:tcW w:w="6840" w:type="dxa"/>
            <w:gridSpan w:val="6"/>
            <w:tcBorders>
              <w:top w:val="single" w:sz="4" w:space="0" w:color="auto"/>
              <w:left w:val="single" w:sz="4" w:space="0" w:color="auto"/>
              <w:bottom w:val="single" w:sz="4" w:space="0" w:color="auto"/>
              <w:right w:val="single" w:sz="4" w:space="0" w:color="auto"/>
            </w:tcBorders>
            <w:noWrap/>
            <w:vAlign w:val="bottom"/>
          </w:tcPr>
          <w:p w:rsidR="00AE1C9E" w:rsidRPr="008A3F59" w:rsidRDefault="00AE1C9E" w:rsidP="005E138A">
            <w:pPr>
              <w:rPr>
                <w:rFonts w:ascii="Arial" w:hAnsi="Arial" w:cs="Arial"/>
                <w:b/>
                <w:bCs/>
                <w:sz w:val="32"/>
                <w:szCs w:val="32"/>
                <w:lang w:val="en-US"/>
              </w:rPr>
            </w:pPr>
          </w:p>
        </w:tc>
      </w:tr>
      <w:tr w:rsidR="007D3B54" w:rsidTr="00AE1C9E">
        <w:trPr>
          <w:trHeight w:val="67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7D3B54" w:rsidRPr="00371300" w:rsidRDefault="00AE1C9E" w:rsidP="007D3B54">
            <w:pPr>
              <w:rPr>
                <w:rFonts w:ascii="Arial" w:hAnsi="Arial" w:cs="Arial"/>
                <w:b/>
                <w:bCs/>
                <w:sz w:val="22"/>
                <w:szCs w:val="22"/>
              </w:rPr>
            </w:pPr>
            <w:r>
              <w:rPr>
                <w:rFonts w:ascii="Arial" w:hAnsi="Arial" w:cs="Arial"/>
                <w:b/>
                <w:bCs/>
                <w:sz w:val="22"/>
                <w:szCs w:val="22"/>
              </w:rPr>
              <w:t>Leveringsadresse</w:t>
            </w:r>
            <w:r w:rsidR="007D3B54" w:rsidRPr="00371300">
              <w:rPr>
                <w:rFonts w:ascii="Arial" w:hAnsi="Arial" w:cs="Arial"/>
                <w:b/>
                <w:bCs/>
                <w:sz w:val="22"/>
                <w:szCs w:val="22"/>
              </w:rPr>
              <w:t>:</w:t>
            </w:r>
          </w:p>
        </w:tc>
        <w:tc>
          <w:tcPr>
            <w:tcW w:w="6840" w:type="dxa"/>
            <w:gridSpan w:val="6"/>
            <w:tcBorders>
              <w:top w:val="single" w:sz="4" w:space="0" w:color="auto"/>
              <w:left w:val="single" w:sz="4" w:space="0" w:color="auto"/>
              <w:bottom w:val="single" w:sz="4" w:space="0" w:color="auto"/>
              <w:right w:val="single" w:sz="4" w:space="0" w:color="auto"/>
            </w:tcBorders>
            <w:noWrap/>
            <w:vAlign w:val="bottom"/>
          </w:tcPr>
          <w:p w:rsidR="007D3B54" w:rsidRPr="008A3F59" w:rsidRDefault="007D3B54" w:rsidP="005F5B9F">
            <w:pPr>
              <w:rPr>
                <w:rFonts w:ascii="Arial" w:hAnsi="Arial" w:cs="Arial"/>
                <w:bCs/>
              </w:rPr>
            </w:pPr>
          </w:p>
        </w:tc>
      </w:tr>
      <w:tr w:rsidR="007D3B54" w:rsidTr="00AE1C9E">
        <w:trPr>
          <w:trHeight w:val="58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7D3B54" w:rsidRPr="00371300" w:rsidRDefault="00AE1C9E" w:rsidP="007D3B54">
            <w:pPr>
              <w:rPr>
                <w:rFonts w:ascii="Arial" w:hAnsi="Arial" w:cs="Arial"/>
                <w:b/>
                <w:bCs/>
                <w:sz w:val="22"/>
                <w:szCs w:val="22"/>
              </w:rPr>
            </w:pPr>
            <w:r>
              <w:rPr>
                <w:rFonts w:ascii="Arial" w:hAnsi="Arial" w:cs="Arial"/>
                <w:b/>
                <w:bCs/>
                <w:sz w:val="22"/>
                <w:szCs w:val="22"/>
              </w:rPr>
              <w:t>Kunde og kontaktperson</w:t>
            </w:r>
            <w:r w:rsidR="007D3B54" w:rsidRPr="00371300">
              <w:rPr>
                <w:rFonts w:ascii="Arial" w:hAnsi="Arial" w:cs="Arial"/>
                <w:b/>
                <w:bCs/>
                <w:sz w:val="22"/>
                <w:szCs w:val="22"/>
              </w:rPr>
              <w:t>:</w:t>
            </w:r>
          </w:p>
        </w:tc>
        <w:tc>
          <w:tcPr>
            <w:tcW w:w="6840" w:type="dxa"/>
            <w:gridSpan w:val="6"/>
            <w:tcBorders>
              <w:top w:val="single" w:sz="4" w:space="0" w:color="auto"/>
              <w:left w:val="single" w:sz="4" w:space="0" w:color="auto"/>
              <w:bottom w:val="single" w:sz="4" w:space="0" w:color="auto"/>
              <w:right w:val="single" w:sz="4" w:space="0" w:color="auto"/>
            </w:tcBorders>
            <w:noWrap/>
            <w:vAlign w:val="bottom"/>
          </w:tcPr>
          <w:p w:rsidR="007D3B54" w:rsidRPr="008A3F59" w:rsidRDefault="007D3B54" w:rsidP="00DB7F18">
            <w:pPr>
              <w:rPr>
                <w:rFonts w:ascii="Arial" w:hAnsi="Arial" w:cs="Arial"/>
                <w:bCs/>
              </w:rPr>
            </w:pPr>
          </w:p>
        </w:tc>
      </w:tr>
      <w:tr w:rsidR="007D3B54" w:rsidTr="00AE1C9E">
        <w:trPr>
          <w:trHeight w:val="555"/>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7D3B54" w:rsidRPr="00371300" w:rsidRDefault="00AE1C9E" w:rsidP="007D3B54">
            <w:pPr>
              <w:rPr>
                <w:rFonts w:ascii="Arial" w:hAnsi="Arial" w:cs="Arial"/>
                <w:b/>
                <w:bCs/>
                <w:sz w:val="22"/>
                <w:szCs w:val="22"/>
              </w:rPr>
            </w:pPr>
            <w:r>
              <w:rPr>
                <w:rFonts w:ascii="Arial" w:hAnsi="Arial" w:cs="Arial"/>
                <w:b/>
                <w:bCs/>
                <w:sz w:val="22"/>
                <w:szCs w:val="22"/>
              </w:rPr>
              <w:t>TCT projektleder</w:t>
            </w:r>
            <w:r w:rsidR="007D3B54" w:rsidRPr="00371300">
              <w:rPr>
                <w:rFonts w:ascii="Arial" w:hAnsi="Arial" w:cs="Arial"/>
                <w:b/>
                <w:bCs/>
                <w:sz w:val="22"/>
                <w:szCs w:val="22"/>
              </w:rPr>
              <w:t>:</w:t>
            </w:r>
          </w:p>
        </w:tc>
        <w:tc>
          <w:tcPr>
            <w:tcW w:w="6840" w:type="dxa"/>
            <w:gridSpan w:val="6"/>
            <w:tcBorders>
              <w:top w:val="single" w:sz="4" w:space="0" w:color="auto"/>
              <w:left w:val="single" w:sz="4" w:space="0" w:color="auto"/>
              <w:bottom w:val="single" w:sz="4" w:space="0" w:color="000000"/>
              <w:right w:val="single" w:sz="4" w:space="0" w:color="000000"/>
            </w:tcBorders>
            <w:noWrap/>
            <w:vAlign w:val="bottom"/>
          </w:tcPr>
          <w:p w:rsidR="007D3B54" w:rsidRPr="008A3F59" w:rsidRDefault="007D3B54" w:rsidP="00DB7F18">
            <w:pPr>
              <w:rPr>
                <w:rFonts w:ascii="Arial" w:hAnsi="Arial" w:cs="Arial"/>
                <w:bCs/>
              </w:rPr>
            </w:pPr>
          </w:p>
        </w:tc>
      </w:tr>
      <w:tr w:rsidR="00AE1C9E" w:rsidTr="00AE1C9E">
        <w:trPr>
          <w:trHeight w:val="341"/>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AE1C9E" w:rsidRDefault="00AE1C9E" w:rsidP="007D3B54">
            <w:pPr>
              <w:rPr>
                <w:rFonts w:ascii="Arial" w:hAnsi="Arial" w:cs="Arial"/>
                <w:b/>
                <w:bCs/>
                <w:sz w:val="22"/>
                <w:szCs w:val="22"/>
              </w:rPr>
            </w:pPr>
          </w:p>
        </w:tc>
        <w:tc>
          <w:tcPr>
            <w:tcW w:w="6840" w:type="dxa"/>
            <w:gridSpan w:val="6"/>
            <w:tcBorders>
              <w:top w:val="single" w:sz="4" w:space="0" w:color="auto"/>
              <w:left w:val="single" w:sz="4" w:space="0" w:color="auto"/>
              <w:bottom w:val="single" w:sz="4" w:space="0" w:color="000000"/>
              <w:right w:val="single" w:sz="4" w:space="0" w:color="000000"/>
            </w:tcBorders>
            <w:noWrap/>
            <w:vAlign w:val="bottom"/>
          </w:tcPr>
          <w:p w:rsidR="00AE1C9E" w:rsidRPr="00513B24" w:rsidRDefault="00AE1C9E" w:rsidP="00DB7F18">
            <w:pPr>
              <w:rPr>
                <w:rFonts w:ascii="Arial" w:hAnsi="Arial" w:cs="Arial"/>
                <w:b/>
                <w:bCs/>
              </w:rPr>
            </w:pPr>
          </w:p>
        </w:tc>
      </w:tr>
      <w:tr w:rsidR="007D3B54" w:rsidTr="00E023DB">
        <w:trPr>
          <w:trHeight w:val="319"/>
        </w:trPr>
        <w:tc>
          <w:tcPr>
            <w:tcW w:w="3300"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rsidR="007D3B54" w:rsidRPr="00371300" w:rsidRDefault="007D3B54" w:rsidP="00E023DB">
            <w:pPr>
              <w:rPr>
                <w:rFonts w:ascii="Arial" w:hAnsi="Arial" w:cs="Arial"/>
                <w:b/>
                <w:bCs/>
                <w:sz w:val="22"/>
                <w:szCs w:val="22"/>
              </w:rPr>
            </w:pPr>
            <w:r w:rsidRPr="00371300">
              <w:rPr>
                <w:rFonts w:ascii="Arial" w:hAnsi="Arial" w:cs="Arial"/>
                <w:b/>
                <w:bCs/>
                <w:sz w:val="22"/>
                <w:szCs w:val="22"/>
              </w:rPr>
              <w:t>Komponentliste:</w:t>
            </w:r>
          </w:p>
        </w:tc>
        <w:tc>
          <w:tcPr>
            <w:tcW w:w="3336" w:type="dxa"/>
            <w:gridSpan w:val="4"/>
            <w:tcBorders>
              <w:top w:val="single" w:sz="4" w:space="0" w:color="auto"/>
              <w:left w:val="nil"/>
              <w:bottom w:val="single" w:sz="4" w:space="0" w:color="auto"/>
              <w:right w:val="single" w:sz="4" w:space="0" w:color="auto"/>
            </w:tcBorders>
            <w:shd w:val="clear" w:color="auto" w:fill="C0C0C0"/>
            <w:noWrap/>
            <w:vAlign w:val="bottom"/>
          </w:tcPr>
          <w:p w:rsidR="007D3B54" w:rsidRDefault="007D3B54" w:rsidP="007D3B54">
            <w:pPr>
              <w:jc w:val="center"/>
              <w:rPr>
                <w:rFonts w:ascii="Arial" w:hAnsi="Arial" w:cs="Arial"/>
                <w:b/>
                <w:bCs/>
                <w:sz w:val="20"/>
                <w:szCs w:val="20"/>
              </w:rPr>
            </w:pPr>
            <w:r>
              <w:rPr>
                <w:rFonts w:ascii="Arial" w:hAnsi="Arial" w:cs="Arial"/>
                <w:b/>
                <w:bCs/>
                <w:sz w:val="20"/>
                <w:szCs w:val="20"/>
              </w:rPr>
              <w:t> </w:t>
            </w:r>
          </w:p>
        </w:tc>
        <w:tc>
          <w:tcPr>
            <w:tcW w:w="3504" w:type="dxa"/>
            <w:gridSpan w:val="2"/>
            <w:tcBorders>
              <w:top w:val="single" w:sz="4" w:space="0" w:color="auto"/>
              <w:left w:val="nil"/>
              <w:bottom w:val="single" w:sz="4" w:space="0" w:color="auto"/>
              <w:right w:val="single" w:sz="4" w:space="0" w:color="auto"/>
            </w:tcBorders>
            <w:shd w:val="clear" w:color="auto" w:fill="C0C0C0"/>
            <w:noWrap/>
            <w:vAlign w:val="bottom"/>
          </w:tcPr>
          <w:p w:rsidR="007D3B54" w:rsidRDefault="007D3B54" w:rsidP="007D3B54">
            <w:pPr>
              <w:jc w:val="center"/>
              <w:rPr>
                <w:rFonts w:ascii="Arial" w:hAnsi="Arial" w:cs="Arial"/>
                <w:b/>
                <w:bCs/>
                <w:sz w:val="20"/>
                <w:szCs w:val="20"/>
              </w:rPr>
            </w:pPr>
            <w:r>
              <w:rPr>
                <w:rFonts w:ascii="Arial" w:hAnsi="Arial" w:cs="Arial"/>
                <w:b/>
                <w:bCs/>
                <w:sz w:val="20"/>
                <w:szCs w:val="20"/>
              </w:rPr>
              <w:t> </w:t>
            </w:r>
          </w:p>
        </w:tc>
      </w:tr>
      <w:tr w:rsidR="007D3B54"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7D3B54" w:rsidRPr="00371300" w:rsidRDefault="007D3B54" w:rsidP="007D3B54">
            <w:pPr>
              <w:rPr>
                <w:rFonts w:ascii="Arial" w:hAnsi="Arial" w:cs="Arial"/>
                <w:b/>
                <w:bCs/>
                <w:sz w:val="22"/>
                <w:szCs w:val="22"/>
              </w:rPr>
            </w:pPr>
            <w:r w:rsidRPr="00371300">
              <w:rPr>
                <w:rFonts w:ascii="Arial" w:hAnsi="Arial" w:cs="Arial"/>
                <w:b/>
                <w:bCs/>
                <w:sz w:val="22"/>
                <w:szCs w:val="22"/>
              </w:rPr>
              <w:t>Betegnelse</w:t>
            </w:r>
          </w:p>
        </w:tc>
        <w:tc>
          <w:tcPr>
            <w:tcW w:w="3336" w:type="dxa"/>
            <w:gridSpan w:val="4"/>
            <w:tcBorders>
              <w:top w:val="single" w:sz="4" w:space="0" w:color="auto"/>
              <w:left w:val="nil"/>
              <w:bottom w:val="single" w:sz="4" w:space="0" w:color="auto"/>
              <w:right w:val="single" w:sz="4" w:space="0" w:color="auto"/>
            </w:tcBorders>
            <w:noWrap/>
            <w:vAlign w:val="bottom"/>
          </w:tcPr>
          <w:p w:rsidR="007D3B54" w:rsidRPr="00371300" w:rsidRDefault="007D3B54" w:rsidP="007D3B54">
            <w:pPr>
              <w:rPr>
                <w:rFonts w:ascii="Arial" w:hAnsi="Arial" w:cs="Arial"/>
                <w:b/>
                <w:bCs/>
                <w:sz w:val="22"/>
                <w:szCs w:val="22"/>
              </w:rPr>
            </w:pPr>
            <w:r w:rsidRPr="00371300">
              <w:rPr>
                <w:rFonts w:ascii="Arial" w:hAnsi="Arial" w:cs="Arial"/>
                <w:b/>
                <w:bCs/>
                <w:sz w:val="22"/>
                <w:szCs w:val="22"/>
              </w:rPr>
              <w:t>Fabrikat/type</w:t>
            </w:r>
          </w:p>
        </w:tc>
        <w:tc>
          <w:tcPr>
            <w:tcW w:w="3504" w:type="dxa"/>
            <w:gridSpan w:val="2"/>
            <w:tcBorders>
              <w:top w:val="single" w:sz="4" w:space="0" w:color="auto"/>
              <w:left w:val="nil"/>
              <w:bottom w:val="single" w:sz="4" w:space="0" w:color="auto"/>
              <w:right w:val="single" w:sz="4" w:space="0" w:color="auto"/>
            </w:tcBorders>
            <w:noWrap/>
            <w:vAlign w:val="bottom"/>
          </w:tcPr>
          <w:p w:rsidR="007D3B54" w:rsidRPr="00371300" w:rsidRDefault="008A3F59" w:rsidP="007D3B54">
            <w:pPr>
              <w:rPr>
                <w:rFonts w:ascii="Arial" w:hAnsi="Arial" w:cs="Arial"/>
                <w:b/>
                <w:bCs/>
                <w:sz w:val="22"/>
                <w:szCs w:val="22"/>
              </w:rPr>
            </w:pPr>
            <w:r>
              <w:rPr>
                <w:rFonts w:ascii="Arial" w:hAnsi="Arial" w:cs="Arial"/>
                <w:b/>
                <w:bCs/>
                <w:sz w:val="22"/>
                <w:szCs w:val="22"/>
              </w:rPr>
              <w:t>Evt. bemærkning</w:t>
            </w:r>
          </w:p>
        </w:tc>
      </w:tr>
      <w:tr w:rsidR="007D3B54"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7D3B54" w:rsidRPr="008A3F59" w:rsidRDefault="007D3B54" w:rsidP="006F7B5A">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7D3B54" w:rsidRPr="008A3F59" w:rsidRDefault="007D3B54" w:rsidP="001D1C16">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92604B" w:rsidRPr="008A3F59" w:rsidRDefault="0092604B" w:rsidP="006D7E79">
            <w:pPr>
              <w:rPr>
                <w:rFonts w:ascii="Arial" w:hAnsi="Arial" w:cs="Arial"/>
                <w:bCs/>
                <w:sz w:val="20"/>
                <w:szCs w:val="20"/>
              </w:rPr>
            </w:pPr>
          </w:p>
        </w:tc>
      </w:tr>
      <w:tr w:rsidR="008A5C34"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r>
      <w:tr w:rsidR="008A5C34"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r>
      <w:tr w:rsidR="008A5C34"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8A5C34" w:rsidRPr="008A3F59" w:rsidRDefault="008A5C34" w:rsidP="008A5C34">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CA5897">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single" w:sz="4" w:space="0" w:color="auto"/>
              <w:left w:val="single" w:sz="4" w:space="0" w:color="auto"/>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336" w:type="dxa"/>
            <w:gridSpan w:val="4"/>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c>
          <w:tcPr>
            <w:tcW w:w="3504" w:type="dxa"/>
            <w:gridSpan w:val="2"/>
            <w:tcBorders>
              <w:top w:val="single" w:sz="4" w:space="0" w:color="auto"/>
              <w:left w:val="nil"/>
              <w:bottom w:val="single" w:sz="4" w:space="0" w:color="auto"/>
              <w:right w:val="single" w:sz="4" w:space="0" w:color="auto"/>
            </w:tcBorders>
            <w:noWrap/>
            <w:vAlign w:val="bottom"/>
          </w:tcPr>
          <w:p w:rsidR="004353DB" w:rsidRPr="008A3F59" w:rsidRDefault="004353DB" w:rsidP="004353DB">
            <w:pPr>
              <w:rPr>
                <w:rFonts w:ascii="Arial" w:hAnsi="Arial" w:cs="Arial"/>
                <w:bCs/>
                <w:sz w:val="20"/>
                <w:szCs w:val="20"/>
              </w:rPr>
            </w:pPr>
          </w:p>
        </w:tc>
      </w:tr>
      <w:tr w:rsidR="004353DB" w:rsidTr="007D3B54">
        <w:trPr>
          <w:trHeight w:val="319"/>
        </w:trPr>
        <w:tc>
          <w:tcPr>
            <w:tcW w:w="3300" w:type="dxa"/>
            <w:gridSpan w:val="2"/>
            <w:tcBorders>
              <w:top w:val="nil"/>
              <w:left w:val="nil"/>
              <w:bottom w:val="nil"/>
              <w:right w:val="nil"/>
            </w:tcBorders>
            <w:noWrap/>
            <w:vAlign w:val="bottom"/>
          </w:tcPr>
          <w:p w:rsidR="004353DB" w:rsidRDefault="004353DB" w:rsidP="004353DB">
            <w:pPr>
              <w:jc w:val="center"/>
              <w:rPr>
                <w:rFonts w:ascii="Arial" w:hAnsi="Arial" w:cs="Arial"/>
                <w:b/>
                <w:bCs/>
                <w:sz w:val="20"/>
                <w:szCs w:val="20"/>
              </w:rPr>
            </w:pPr>
          </w:p>
        </w:tc>
        <w:tc>
          <w:tcPr>
            <w:tcW w:w="3336" w:type="dxa"/>
            <w:gridSpan w:val="4"/>
            <w:tcBorders>
              <w:top w:val="nil"/>
              <w:left w:val="nil"/>
              <w:bottom w:val="nil"/>
              <w:right w:val="nil"/>
            </w:tcBorders>
            <w:noWrap/>
            <w:vAlign w:val="bottom"/>
          </w:tcPr>
          <w:p w:rsidR="004353DB" w:rsidRDefault="004353DB" w:rsidP="004353DB">
            <w:pPr>
              <w:jc w:val="center"/>
              <w:rPr>
                <w:rFonts w:ascii="Arial" w:hAnsi="Arial" w:cs="Arial"/>
                <w:b/>
                <w:bCs/>
                <w:sz w:val="20"/>
                <w:szCs w:val="20"/>
              </w:rPr>
            </w:pPr>
          </w:p>
        </w:tc>
        <w:tc>
          <w:tcPr>
            <w:tcW w:w="3504" w:type="dxa"/>
            <w:gridSpan w:val="2"/>
            <w:tcBorders>
              <w:top w:val="nil"/>
              <w:left w:val="nil"/>
              <w:bottom w:val="nil"/>
              <w:right w:val="nil"/>
            </w:tcBorders>
            <w:noWrap/>
            <w:vAlign w:val="bottom"/>
          </w:tcPr>
          <w:p w:rsidR="004353DB" w:rsidRDefault="004353DB" w:rsidP="004353DB">
            <w:pPr>
              <w:jc w:val="center"/>
              <w:rPr>
                <w:rFonts w:ascii="Arial" w:hAnsi="Arial" w:cs="Arial"/>
                <w:b/>
                <w:bCs/>
                <w:sz w:val="20"/>
                <w:szCs w:val="20"/>
              </w:rPr>
            </w:pPr>
          </w:p>
        </w:tc>
      </w:tr>
      <w:tr w:rsidR="004353DB" w:rsidTr="00E023DB">
        <w:trPr>
          <w:trHeight w:val="319"/>
        </w:trPr>
        <w:tc>
          <w:tcPr>
            <w:tcW w:w="10140"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rsidR="004353DB" w:rsidRPr="00371300" w:rsidRDefault="004353DB" w:rsidP="004353DB">
            <w:pPr>
              <w:jc w:val="center"/>
              <w:rPr>
                <w:rFonts w:ascii="Arial" w:hAnsi="Arial" w:cs="Arial"/>
                <w:b/>
                <w:bCs/>
                <w:sz w:val="22"/>
                <w:szCs w:val="22"/>
              </w:rPr>
            </w:pPr>
            <w:r w:rsidRPr="00371300">
              <w:rPr>
                <w:rFonts w:ascii="Arial" w:hAnsi="Arial" w:cs="Arial"/>
                <w:b/>
                <w:bCs/>
                <w:sz w:val="22"/>
                <w:szCs w:val="22"/>
              </w:rPr>
              <w:t>Beskrivelse af drift og vedligehold</w:t>
            </w:r>
          </w:p>
        </w:tc>
      </w:tr>
      <w:tr w:rsidR="004353DB" w:rsidTr="00E023DB">
        <w:trPr>
          <w:trHeight w:val="319"/>
        </w:trPr>
        <w:tc>
          <w:tcPr>
            <w:tcW w:w="447" w:type="dxa"/>
            <w:tcBorders>
              <w:top w:val="nil"/>
              <w:left w:val="single" w:sz="4" w:space="0" w:color="auto"/>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b/>
                <w:bCs/>
                <w:sz w:val="22"/>
                <w:szCs w:val="22"/>
              </w:rPr>
            </w:pPr>
            <w:r w:rsidRPr="00371300">
              <w:rPr>
                <w:rFonts w:ascii="Arial" w:hAnsi="Arial" w:cs="Arial"/>
                <w:b/>
                <w:bCs/>
                <w:sz w:val="22"/>
                <w:szCs w:val="22"/>
              </w:rPr>
              <w:t>Nr.</w:t>
            </w:r>
          </w:p>
        </w:tc>
        <w:tc>
          <w:tcPr>
            <w:tcW w:w="2853" w:type="dxa"/>
            <w:tcBorders>
              <w:top w:val="nil"/>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b/>
                <w:bCs/>
                <w:sz w:val="22"/>
                <w:szCs w:val="22"/>
              </w:rPr>
            </w:pPr>
            <w:r w:rsidRPr="00371300">
              <w:rPr>
                <w:rFonts w:ascii="Arial" w:hAnsi="Arial" w:cs="Arial"/>
                <w:b/>
                <w:bCs/>
                <w:sz w:val="22"/>
                <w:szCs w:val="22"/>
              </w:rPr>
              <w:t>Beskrivelse</w:t>
            </w:r>
          </w:p>
        </w:tc>
        <w:tc>
          <w:tcPr>
            <w:tcW w:w="3336" w:type="dxa"/>
            <w:gridSpan w:val="4"/>
            <w:tcBorders>
              <w:top w:val="single" w:sz="4" w:space="0" w:color="auto"/>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b/>
                <w:bCs/>
                <w:sz w:val="22"/>
                <w:szCs w:val="22"/>
              </w:rPr>
            </w:pPr>
            <w:r w:rsidRPr="00371300">
              <w:rPr>
                <w:rFonts w:ascii="Arial" w:hAnsi="Arial" w:cs="Arial"/>
                <w:b/>
                <w:bCs/>
                <w:sz w:val="22"/>
                <w:szCs w:val="22"/>
              </w:rPr>
              <w:t>Udføres x gange pr.</w:t>
            </w:r>
          </w:p>
        </w:tc>
        <w:tc>
          <w:tcPr>
            <w:tcW w:w="2314" w:type="dxa"/>
            <w:tcBorders>
              <w:top w:val="nil"/>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b/>
                <w:bCs/>
                <w:sz w:val="22"/>
                <w:szCs w:val="22"/>
              </w:rPr>
            </w:pPr>
            <w:r w:rsidRPr="00371300">
              <w:rPr>
                <w:rFonts w:ascii="Arial" w:hAnsi="Arial" w:cs="Arial"/>
                <w:b/>
                <w:bCs/>
                <w:sz w:val="22"/>
                <w:szCs w:val="22"/>
              </w:rPr>
              <w:t>Bemærkn.</w:t>
            </w:r>
          </w:p>
        </w:tc>
        <w:tc>
          <w:tcPr>
            <w:tcW w:w="1190" w:type="dxa"/>
            <w:tcBorders>
              <w:top w:val="nil"/>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b/>
                <w:bCs/>
                <w:sz w:val="22"/>
                <w:szCs w:val="22"/>
              </w:rPr>
            </w:pPr>
            <w:r w:rsidRPr="00371300">
              <w:rPr>
                <w:rFonts w:ascii="Arial" w:hAnsi="Arial" w:cs="Arial"/>
                <w:b/>
                <w:bCs/>
                <w:sz w:val="22"/>
                <w:szCs w:val="22"/>
              </w:rPr>
              <w:t>Bilag</w:t>
            </w:r>
          </w:p>
        </w:tc>
      </w:tr>
      <w:tr w:rsidR="004353DB" w:rsidTr="00E023DB">
        <w:trPr>
          <w:trHeight w:val="319"/>
        </w:trPr>
        <w:tc>
          <w:tcPr>
            <w:tcW w:w="447" w:type="dxa"/>
            <w:tcBorders>
              <w:top w:val="nil"/>
              <w:left w:val="single" w:sz="4" w:space="0" w:color="auto"/>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2853"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Vejledning i vedligeholdelse:</w:t>
            </w:r>
          </w:p>
        </w:tc>
        <w:tc>
          <w:tcPr>
            <w:tcW w:w="911" w:type="dxa"/>
            <w:tcBorders>
              <w:top w:val="nil"/>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sz w:val="22"/>
                <w:szCs w:val="22"/>
              </w:rPr>
            </w:pPr>
            <w:r w:rsidRPr="00371300">
              <w:rPr>
                <w:rFonts w:ascii="Arial" w:hAnsi="Arial" w:cs="Arial"/>
                <w:sz w:val="22"/>
                <w:szCs w:val="22"/>
              </w:rPr>
              <w:t>Dag</w:t>
            </w:r>
          </w:p>
        </w:tc>
        <w:tc>
          <w:tcPr>
            <w:tcW w:w="911" w:type="dxa"/>
            <w:tcBorders>
              <w:top w:val="nil"/>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sz w:val="22"/>
                <w:szCs w:val="22"/>
              </w:rPr>
            </w:pPr>
            <w:r w:rsidRPr="00371300">
              <w:rPr>
                <w:rFonts w:ascii="Arial" w:hAnsi="Arial" w:cs="Arial"/>
                <w:sz w:val="22"/>
                <w:szCs w:val="22"/>
              </w:rPr>
              <w:t>Uge</w:t>
            </w:r>
          </w:p>
        </w:tc>
        <w:tc>
          <w:tcPr>
            <w:tcW w:w="986" w:type="dxa"/>
            <w:tcBorders>
              <w:top w:val="nil"/>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sz w:val="22"/>
                <w:szCs w:val="22"/>
              </w:rPr>
            </w:pPr>
            <w:r w:rsidRPr="00371300">
              <w:rPr>
                <w:rFonts w:ascii="Arial" w:hAnsi="Arial" w:cs="Arial"/>
                <w:sz w:val="22"/>
                <w:szCs w:val="22"/>
              </w:rPr>
              <w:t>Mdr.</w:t>
            </w:r>
          </w:p>
        </w:tc>
        <w:tc>
          <w:tcPr>
            <w:tcW w:w="528" w:type="dxa"/>
            <w:tcBorders>
              <w:top w:val="nil"/>
              <w:left w:val="nil"/>
              <w:bottom w:val="single" w:sz="4" w:space="0" w:color="auto"/>
              <w:right w:val="single" w:sz="4" w:space="0" w:color="auto"/>
            </w:tcBorders>
            <w:shd w:val="clear" w:color="auto" w:fill="C0C0C0"/>
            <w:noWrap/>
            <w:vAlign w:val="center"/>
          </w:tcPr>
          <w:p w:rsidR="004353DB" w:rsidRPr="00371300" w:rsidRDefault="004353DB" w:rsidP="004353DB">
            <w:pPr>
              <w:rPr>
                <w:rFonts w:ascii="Arial" w:hAnsi="Arial" w:cs="Arial"/>
                <w:sz w:val="22"/>
                <w:szCs w:val="22"/>
              </w:rPr>
            </w:pPr>
            <w:r w:rsidRPr="00371300">
              <w:rPr>
                <w:rFonts w:ascii="Arial" w:hAnsi="Arial" w:cs="Arial"/>
                <w:sz w:val="22"/>
                <w:szCs w:val="22"/>
              </w:rPr>
              <w:t>År</w:t>
            </w:r>
          </w:p>
        </w:tc>
        <w:tc>
          <w:tcPr>
            <w:tcW w:w="2314"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1190"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r>
      <w:tr w:rsidR="004353DB" w:rsidTr="007D3B54">
        <w:trPr>
          <w:trHeight w:val="319"/>
        </w:trPr>
        <w:tc>
          <w:tcPr>
            <w:tcW w:w="447" w:type="dxa"/>
            <w:tcBorders>
              <w:top w:val="nil"/>
              <w:left w:val="single" w:sz="4" w:space="0" w:color="auto"/>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1</w:t>
            </w:r>
          </w:p>
        </w:tc>
        <w:tc>
          <w:tcPr>
            <w:tcW w:w="2853"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Betonelementer</w:t>
            </w:r>
          </w:p>
        </w:tc>
        <w:tc>
          <w:tcPr>
            <w:tcW w:w="911"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911"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986"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528"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1</w:t>
            </w:r>
          </w:p>
        </w:tc>
        <w:tc>
          <w:tcPr>
            <w:tcW w:w="2314"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Skema</w:t>
            </w:r>
          </w:p>
        </w:tc>
        <w:tc>
          <w:tcPr>
            <w:tcW w:w="1190" w:type="dxa"/>
            <w:tcBorders>
              <w:top w:val="nil"/>
              <w:left w:val="nil"/>
              <w:bottom w:val="single" w:sz="4" w:space="0" w:color="auto"/>
              <w:right w:val="single" w:sz="4" w:space="0" w:color="auto"/>
            </w:tcBorders>
            <w:noWrap/>
            <w:vAlign w:val="bottom"/>
          </w:tcPr>
          <w:p w:rsidR="004353DB" w:rsidRDefault="004353DB" w:rsidP="004353DB">
            <w:pPr>
              <w:jc w:val="center"/>
              <w:rPr>
                <w:rFonts w:ascii="Arial" w:hAnsi="Arial" w:cs="Arial"/>
                <w:sz w:val="20"/>
                <w:szCs w:val="20"/>
              </w:rPr>
            </w:pPr>
            <w:r>
              <w:rPr>
                <w:rFonts w:ascii="Arial" w:hAnsi="Arial" w:cs="Arial"/>
                <w:sz w:val="20"/>
                <w:szCs w:val="20"/>
              </w:rPr>
              <w:t>A </w:t>
            </w:r>
          </w:p>
        </w:tc>
      </w:tr>
      <w:tr w:rsidR="004353DB" w:rsidTr="007D3B54">
        <w:trPr>
          <w:trHeight w:val="319"/>
        </w:trPr>
        <w:tc>
          <w:tcPr>
            <w:tcW w:w="447" w:type="dxa"/>
            <w:tcBorders>
              <w:top w:val="nil"/>
              <w:left w:val="single" w:sz="4" w:space="0" w:color="auto"/>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2853"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11"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11"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86"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528"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2314"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1190" w:type="dxa"/>
            <w:tcBorders>
              <w:top w:val="nil"/>
              <w:left w:val="nil"/>
              <w:bottom w:val="single" w:sz="4" w:space="0" w:color="auto"/>
              <w:right w:val="single" w:sz="4" w:space="0" w:color="auto"/>
            </w:tcBorders>
            <w:noWrap/>
            <w:vAlign w:val="bottom"/>
          </w:tcPr>
          <w:p w:rsidR="004353DB" w:rsidRDefault="004353DB" w:rsidP="004353DB">
            <w:pPr>
              <w:jc w:val="center"/>
              <w:rPr>
                <w:rFonts w:ascii="Arial" w:hAnsi="Arial" w:cs="Arial"/>
                <w:sz w:val="20"/>
                <w:szCs w:val="20"/>
              </w:rPr>
            </w:pPr>
          </w:p>
        </w:tc>
      </w:tr>
      <w:tr w:rsidR="004353DB" w:rsidTr="002B1CF8">
        <w:trPr>
          <w:trHeight w:val="319"/>
        </w:trPr>
        <w:tc>
          <w:tcPr>
            <w:tcW w:w="447" w:type="dxa"/>
            <w:tcBorders>
              <w:top w:val="nil"/>
              <w:left w:val="single" w:sz="4" w:space="0" w:color="auto"/>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2853"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11"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911"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986"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528"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2314" w:type="dxa"/>
            <w:tcBorders>
              <w:top w:val="nil"/>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w:t>
            </w:r>
          </w:p>
        </w:tc>
        <w:tc>
          <w:tcPr>
            <w:tcW w:w="1190" w:type="dxa"/>
            <w:tcBorders>
              <w:top w:val="nil"/>
              <w:left w:val="nil"/>
              <w:bottom w:val="single" w:sz="4" w:space="0" w:color="auto"/>
              <w:right w:val="single" w:sz="4" w:space="0" w:color="auto"/>
            </w:tcBorders>
            <w:noWrap/>
            <w:vAlign w:val="bottom"/>
          </w:tcPr>
          <w:p w:rsidR="004353DB" w:rsidRDefault="004353DB" w:rsidP="004353DB">
            <w:pPr>
              <w:jc w:val="center"/>
              <w:rPr>
                <w:rFonts w:ascii="Arial" w:hAnsi="Arial" w:cs="Arial"/>
                <w:sz w:val="20"/>
                <w:szCs w:val="20"/>
              </w:rPr>
            </w:pPr>
          </w:p>
        </w:tc>
      </w:tr>
      <w:tr w:rsidR="004353DB" w:rsidTr="002B1CF8">
        <w:trPr>
          <w:trHeight w:val="363"/>
        </w:trPr>
        <w:tc>
          <w:tcPr>
            <w:tcW w:w="447" w:type="dxa"/>
            <w:tcBorders>
              <w:top w:val="single" w:sz="4" w:space="0" w:color="auto"/>
              <w:left w:val="single" w:sz="4" w:space="0" w:color="auto"/>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2853"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11"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911"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986"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528"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2314"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r>
              <w:rPr>
                <w:rFonts w:ascii="Arial" w:hAnsi="Arial" w:cs="Arial"/>
                <w:sz w:val="20"/>
                <w:szCs w:val="20"/>
              </w:rPr>
              <w:t> </w:t>
            </w:r>
          </w:p>
        </w:tc>
        <w:tc>
          <w:tcPr>
            <w:tcW w:w="1190" w:type="dxa"/>
            <w:tcBorders>
              <w:top w:val="single" w:sz="4" w:space="0" w:color="auto"/>
              <w:left w:val="nil"/>
              <w:bottom w:val="single" w:sz="4" w:space="0" w:color="auto"/>
              <w:right w:val="single" w:sz="4" w:space="0" w:color="auto"/>
            </w:tcBorders>
            <w:noWrap/>
            <w:vAlign w:val="bottom"/>
          </w:tcPr>
          <w:p w:rsidR="004353DB" w:rsidRDefault="004353DB" w:rsidP="004353DB">
            <w:pPr>
              <w:jc w:val="center"/>
              <w:rPr>
                <w:rFonts w:ascii="Arial" w:hAnsi="Arial" w:cs="Arial"/>
                <w:sz w:val="20"/>
                <w:szCs w:val="20"/>
              </w:rPr>
            </w:pPr>
            <w:r>
              <w:rPr>
                <w:rFonts w:ascii="Arial" w:hAnsi="Arial" w:cs="Arial"/>
                <w:sz w:val="20"/>
                <w:szCs w:val="20"/>
              </w:rPr>
              <w:t> </w:t>
            </w:r>
          </w:p>
        </w:tc>
      </w:tr>
      <w:tr w:rsidR="004353DB" w:rsidTr="002B1CF8">
        <w:trPr>
          <w:trHeight w:val="384"/>
        </w:trPr>
        <w:tc>
          <w:tcPr>
            <w:tcW w:w="447" w:type="dxa"/>
            <w:tcBorders>
              <w:top w:val="single" w:sz="4" w:space="0" w:color="auto"/>
              <w:left w:val="single" w:sz="4" w:space="0" w:color="auto"/>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2853"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11"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11"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986"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528"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2314" w:type="dxa"/>
            <w:tcBorders>
              <w:top w:val="single" w:sz="4" w:space="0" w:color="auto"/>
              <w:left w:val="nil"/>
              <w:bottom w:val="single" w:sz="4" w:space="0" w:color="auto"/>
              <w:right w:val="single" w:sz="4" w:space="0" w:color="auto"/>
            </w:tcBorders>
            <w:noWrap/>
            <w:vAlign w:val="bottom"/>
          </w:tcPr>
          <w:p w:rsidR="004353DB" w:rsidRDefault="004353DB" w:rsidP="004353DB">
            <w:pPr>
              <w:rPr>
                <w:rFonts w:ascii="Arial" w:hAnsi="Arial" w:cs="Arial"/>
                <w:sz w:val="20"/>
                <w:szCs w:val="20"/>
              </w:rPr>
            </w:pPr>
          </w:p>
        </w:tc>
        <w:tc>
          <w:tcPr>
            <w:tcW w:w="1190" w:type="dxa"/>
            <w:tcBorders>
              <w:top w:val="single" w:sz="4" w:space="0" w:color="auto"/>
              <w:left w:val="nil"/>
              <w:bottom w:val="single" w:sz="4" w:space="0" w:color="auto"/>
              <w:right w:val="single" w:sz="4" w:space="0" w:color="auto"/>
            </w:tcBorders>
            <w:noWrap/>
            <w:vAlign w:val="bottom"/>
          </w:tcPr>
          <w:p w:rsidR="004353DB" w:rsidRDefault="004353DB" w:rsidP="004353DB">
            <w:pPr>
              <w:jc w:val="center"/>
              <w:rPr>
                <w:rFonts w:ascii="Arial" w:hAnsi="Arial" w:cs="Arial"/>
                <w:sz w:val="20"/>
                <w:szCs w:val="20"/>
              </w:rPr>
            </w:pPr>
          </w:p>
        </w:tc>
      </w:tr>
      <w:tr w:rsidR="004353DB" w:rsidTr="00AE1C9E">
        <w:trPr>
          <w:trHeight w:val="540"/>
        </w:trPr>
        <w:tc>
          <w:tcPr>
            <w:tcW w:w="10140" w:type="dxa"/>
            <w:gridSpan w:val="8"/>
            <w:tcBorders>
              <w:top w:val="single" w:sz="4" w:space="0" w:color="auto"/>
              <w:left w:val="single" w:sz="4" w:space="0" w:color="auto"/>
              <w:bottom w:val="single" w:sz="4" w:space="0" w:color="auto"/>
              <w:right w:val="single" w:sz="4" w:space="0" w:color="auto"/>
            </w:tcBorders>
            <w:noWrap/>
            <w:vAlign w:val="bottom"/>
          </w:tcPr>
          <w:p w:rsidR="004353DB" w:rsidRPr="00AE1C9E" w:rsidRDefault="004353DB" w:rsidP="004353DB">
            <w:pPr>
              <w:rPr>
                <w:rFonts w:ascii="Arial" w:hAnsi="Arial" w:cs="Arial"/>
                <w:sz w:val="22"/>
                <w:szCs w:val="22"/>
              </w:rPr>
            </w:pPr>
            <w:r w:rsidRPr="00AE1C9E">
              <w:rPr>
                <w:rFonts w:ascii="Arial" w:hAnsi="Arial" w:cs="Arial"/>
                <w:b/>
                <w:sz w:val="22"/>
                <w:szCs w:val="22"/>
              </w:rPr>
              <w:t>BEMÆRK</w:t>
            </w:r>
            <w:r w:rsidRPr="00AE1C9E">
              <w:rPr>
                <w:rFonts w:ascii="Arial" w:hAnsi="Arial" w:cs="Arial"/>
                <w:sz w:val="22"/>
                <w:szCs w:val="22"/>
              </w:rPr>
              <w:t>: efterfølgende tildannelse af beton elementer (huller m</w:t>
            </w:r>
            <w:r>
              <w:rPr>
                <w:rFonts w:ascii="Arial" w:hAnsi="Arial" w:cs="Arial"/>
                <w:sz w:val="22"/>
                <w:szCs w:val="22"/>
              </w:rPr>
              <w:t>.</w:t>
            </w:r>
            <w:r w:rsidRPr="00AE1C9E">
              <w:rPr>
                <w:rFonts w:ascii="Arial" w:hAnsi="Arial" w:cs="Arial"/>
                <w:sz w:val="22"/>
                <w:szCs w:val="22"/>
              </w:rPr>
              <w:t>v.) må kun ske efter forudgående accept fra leverandør eller ingeniør.</w:t>
            </w:r>
          </w:p>
        </w:tc>
      </w:tr>
    </w:tbl>
    <w:p w:rsidR="007D3B54" w:rsidRPr="007D3B54" w:rsidRDefault="007D3B54" w:rsidP="00EB63FC">
      <w:pPr>
        <w:pStyle w:val="Overskrift1"/>
        <w:rPr>
          <w:sz w:val="36"/>
          <w:szCs w:val="36"/>
        </w:rPr>
      </w:pPr>
      <w:r w:rsidRPr="007D3B54">
        <w:rPr>
          <w:sz w:val="36"/>
          <w:szCs w:val="36"/>
        </w:rPr>
        <w:t>Manual for drift og vedligeholdelse</w:t>
      </w:r>
      <w:r w:rsidR="00AE1C9E">
        <w:rPr>
          <w:sz w:val="36"/>
          <w:szCs w:val="36"/>
        </w:rPr>
        <w:t xml:space="preserve"> af betonelementer</w:t>
      </w:r>
    </w:p>
    <w:p w:rsidR="007D3B54" w:rsidRPr="00785271" w:rsidRDefault="00E023DB" w:rsidP="00E023DB">
      <w:pPr>
        <w:pStyle w:val="CM20"/>
        <w:spacing w:line="278" w:lineRule="atLeast"/>
        <w:jc w:val="both"/>
        <w:rPr>
          <w:rFonts w:ascii="Arial" w:hAnsi="Arial" w:cs="Arial"/>
          <w:b/>
        </w:rPr>
      </w:pPr>
      <w:r w:rsidRPr="00785271">
        <w:rPr>
          <w:rFonts w:ascii="Arial" w:hAnsi="Arial" w:cs="Arial"/>
          <w:b/>
        </w:rPr>
        <w:t>Bygningsdelskort</w:t>
      </w:r>
      <w:r w:rsidR="0092604B">
        <w:rPr>
          <w:rFonts w:ascii="Arial" w:hAnsi="Arial" w:cs="Arial"/>
          <w:b/>
        </w:rPr>
        <w:tab/>
      </w:r>
      <w:r w:rsidR="0092604B">
        <w:rPr>
          <w:rFonts w:ascii="Arial" w:hAnsi="Arial" w:cs="Arial"/>
          <w:b/>
        </w:rPr>
        <w:tab/>
      </w:r>
      <w:r w:rsidR="0092604B">
        <w:rPr>
          <w:rFonts w:ascii="Arial" w:hAnsi="Arial" w:cs="Arial"/>
          <w:b/>
        </w:rPr>
        <w:tab/>
      </w:r>
    </w:p>
    <w:p w:rsidR="00EB63FC" w:rsidRPr="00EB63FC" w:rsidRDefault="00EB63FC" w:rsidP="00EB63FC">
      <w:pPr>
        <w:pStyle w:val="Overskrift1"/>
      </w:pPr>
      <w:r w:rsidRPr="00EB63FC">
        <w:lastRenderedPageBreak/>
        <w:t xml:space="preserve">Vejledning for vedligeholdelse af betonelementer </w:t>
      </w:r>
    </w:p>
    <w:p w:rsidR="00EB63FC" w:rsidRPr="00B5687C" w:rsidRDefault="00EB63FC" w:rsidP="00B5687C">
      <w:pPr>
        <w:pStyle w:val="CM23"/>
        <w:spacing w:line="220" w:lineRule="atLeast"/>
        <w:jc w:val="both"/>
        <w:rPr>
          <w:rFonts w:ascii="Arial" w:hAnsi="Arial" w:cs="Arial"/>
          <w:color w:val="221E1F"/>
        </w:rPr>
      </w:pPr>
      <w:r w:rsidRPr="00B5687C">
        <w:rPr>
          <w:rFonts w:ascii="Arial" w:hAnsi="Arial" w:cs="Arial"/>
          <w:color w:val="221E1F"/>
        </w:rPr>
        <w:t xml:space="preserve">Betonkonstruktioner og bygningsdele af beton kræver eftersyn og vedligeholdelse som alle andre byggematerialer som følge af naturligt slid og ælde. </w:t>
      </w:r>
    </w:p>
    <w:p w:rsidR="00EB63FC" w:rsidRPr="00B5687C" w:rsidRDefault="00EB63FC" w:rsidP="00B5687C">
      <w:pPr>
        <w:jc w:val="both"/>
      </w:pPr>
    </w:p>
    <w:p w:rsidR="00EB63FC" w:rsidRPr="00B5687C" w:rsidRDefault="00EB63FC" w:rsidP="00B5687C">
      <w:pPr>
        <w:pStyle w:val="CM23"/>
        <w:spacing w:line="220" w:lineRule="atLeast"/>
        <w:jc w:val="both"/>
        <w:rPr>
          <w:rFonts w:ascii="Arial" w:hAnsi="Arial" w:cs="Arial"/>
          <w:color w:val="221E1F"/>
        </w:rPr>
      </w:pPr>
      <w:r w:rsidRPr="00B5687C">
        <w:rPr>
          <w:rFonts w:ascii="Arial" w:hAnsi="Arial" w:cs="Arial"/>
          <w:color w:val="221E1F"/>
        </w:rPr>
        <w:t xml:space="preserve">En stor del af de efternævnte skader og defekter kan begrænses eller hindres, hvis betonoverfladerne beskyttes med silikone, siloxan eller lignende, og der foretages en systematisk vedligeholdelse efter fabrikkens anvisning. </w:t>
      </w:r>
    </w:p>
    <w:p w:rsidR="00C05BF5" w:rsidRPr="00B5687C" w:rsidRDefault="00C05BF5" w:rsidP="00B5687C">
      <w:pPr>
        <w:jc w:val="both"/>
      </w:pPr>
    </w:p>
    <w:p w:rsidR="00EB63FC" w:rsidRPr="00B5687C" w:rsidRDefault="00EB63FC" w:rsidP="00B5687C">
      <w:pPr>
        <w:pStyle w:val="CM24"/>
        <w:spacing w:line="220" w:lineRule="atLeast"/>
        <w:jc w:val="both"/>
        <w:rPr>
          <w:rFonts w:ascii="Arial" w:hAnsi="Arial" w:cs="Arial"/>
          <w:color w:val="221E1F"/>
        </w:rPr>
      </w:pPr>
      <w:r w:rsidRPr="00B5687C">
        <w:rPr>
          <w:rFonts w:ascii="Arial" w:hAnsi="Arial" w:cs="Arial"/>
          <w:color w:val="221E1F"/>
        </w:rPr>
        <w:t xml:space="preserve">Regelmæssig og systematiske eftersyn af beton har derfor til formål, at konstatere eventuelle fejl og skader så tidligt som muligt efter deres opståen. Så en hensigtsmæssig vedligeholdelse/udbedring kan planlægges og iværksættes endnu mens skadegraden er ringe. </w:t>
      </w:r>
    </w:p>
    <w:p w:rsidR="00EB63FC" w:rsidRDefault="00EB63FC"/>
    <w:p w:rsidR="00EB63FC" w:rsidRDefault="00EB63FC" w:rsidP="00EB63FC">
      <w:pPr>
        <w:pStyle w:val="Overskrift2"/>
        <w:rPr>
          <w:i w:val="0"/>
        </w:rPr>
      </w:pPr>
      <w:r w:rsidRPr="00EB63FC">
        <w:rPr>
          <w:i w:val="0"/>
        </w:rPr>
        <w:t xml:space="preserve">Hvad består eftersyn af? </w:t>
      </w:r>
    </w:p>
    <w:p w:rsidR="00EB63FC" w:rsidRDefault="00EB63FC" w:rsidP="00B5687C">
      <w:pPr>
        <w:pStyle w:val="CM23"/>
        <w:spacing w:line="220" w:lineRule="atLeast"/>
        <w:jc w:val="both"/>
        <w:rPr>
          <w:rFonts w:ascii="Arial" w:hAnsi="Arial" w:cs="Arial"/>
          <w:color w:val="221E1F"/>
        </w:rPr>
      </w:pPr>
      <w:r w:rsidRPr="00B5687C">
        <w:rPr>
          <w:rFonts w:ascii="Arial" w:hAnsi="Arial" w:cs="Arial"/>
          <w:color w:val="221E1F"/>
        </w:rPr>
        <w:t>Eftersyn af beton indgår som et grundlæggende element i bygværkers drift og vedligeholdelse, der normalt opdeles i:</w:t>
      </w:r>
    </w:p>
    <w:p w:rsidR="00B5687C" w:rsidRPr="00B5687C" w:rsidRDefault="00B5687C" w:rsidP="00B5687C"/>
    <w:p w:rsidR="00EB63FC" w:rsidRPr="00B5687C" w:rsidRDefault="00EB63FC" w:rsidP="00B5687C">
      <w:pPr>
        <w:numPr>
          <w:ilvl w:val="0"/>
          <w:numId w:val="1"/>
        </w:numPr>
        <w:jc w:val="both"/>
      </w:pPr>
      <w:r w:rsidRPr="00B5687C">
        <w:rPr>
          <w:rFonts w:ascii="Arial" w:hAnsi="Arial" w:cs="Arial"/>
          <w:color w:val="221E1F"/>
        </w:rPr>
        <w:t>Eftersyn/tilstandregistrering</w:t>
      </w:r>
    </w:p>
    <w:p w:rsidR="00EB63FC" w:rsidRPr="00B5687C" w:rsidRDefault="00EB63FC" w:rsidP="00B5687C">
      <w:pPr>
        <w:numPr>
          <w:ilvl w:val="0"/>
          <w:numId w:val="1"/>
        </w:numPr>
        <w:jc w:val="both"/>
      </w:pPr>
      <w:r w:rsidRPr="00B5687C">
        <w:rPr>
          <w:rFonts w:ascii="Arial" w:hAnsi="Arial" w:cs="Arial"/>
          <w:color w:val="221E1F"/>
        </w:rPr>
        <w:t>Tilstandvurdering</w:t>
      </w:r>
    </w:p>
    <w:p w:rsidR="00EB63FC" w:rsidRPr="00B5687C" w:rsidRDefault="00EB63FC" w:rsidP="00B5687C">
      <w:pPr>
        <w:numPr>
          <w:ilvl w:val="0"/>
          <w:numId w:val="1"/>
        </w:numPr>
        <w:jc w:val="both"/>
      </w:pPr>
      <w:r w:rsidRPr="00B5687C">
        <w:rPr>
          <w:rFonts w:ascii="Arial" w:hAnsi="Arial" w:cs="Arial"/>
          <w:color w:val="221E1F"/>
        </w:rPr>
        <w:t>Vedligeholdelse/reparation</w:t>
      </w:r>
    </w:p>
    <w:p w:rsidR="00EB63FC" w:rsidRPr="00B5687C" w:rsidRDefault="00EB63FC" w:rsidP="00B5687C">
      <w:pPr>
        <w:jc w:val="both"/>
      </w:pPr>
    </w:p>
    <w:p w:rsidR="00B5687C" w:rsidRDefault="00B5687C" w:rsidP="00B5687C">
      <w:pPr>
        <w:pStyle w:val="CM4"/>
        <w:jc w:val="both"/>
        <w:rPr>
          <w:rFonts w:ascii="Arial" w:hAnsi="Arial" w:cs="Arial"/>
          <w:color w:val="221E1F"/>
        </w:rPr>
      </w:pPr>
    </w:p>
    <w:p w:rsidR="00EB63FC" w:rsidRPr="00B5687C" w:rsidRDefault="00EB63FC" w:rsidP="00B5687C">
      <w:pPr>
        <w:pStyle w:val="CM4"/>
        <w:jc w:val="both"/>
        <w:rPr>
          <w:rFonts w:ascii="Arial" w:hAnsi="Arial" w:cs="Arial"/>
          <w:color w:val="221E1F"/>
        </w:rPr>
      </w:pPr>
      <w:r w:rsidRPr="00B5687C">
        <w:rPr>
          <w:rFonts w:ascii="Arial" w:hAnsi="Arial" w:cs="Arial"/>
          <w:color w:val="221E1F"/>
        </w:rPr>
        <w:t xml:space="preserve">Selve eftersynet eller tilstandregistreringen, bør omfatte følgende tre hovedpunkter: </w:t>
      </w:r>
    </w:p>
    <w:p w:rsidR="00EB63FC" w:rsidRPr="00B5687C" w:rsidRDefault="00EB63FC" w:rsidP="00B5687C">
      <w:pPr>
        <w:pStyle w:val="Default"/>
        <w:jc w:val="both"/>
        <w:rPr>
          <w:rFonts w:ascii="Arial" w:hAnsi="Arial" w:cs="Arial"/>
          <w:color w:val="221E1F"/>
        </w:rPr>
      </w:pPr>
    </w:p>
    <w:p w:rsidR="00EB63FC" w:rsidRPr="00B5687C" w:rsidRDefault="00EB63FC" w:rsidP="00B5687C">
      <w:pPr>
        <w:pStyle w:val="Default"/>
        <w:jc w:val="both"/>
        <w:rPr>
          <w:rFonts w:ascii="Arial" w:hAnsi="Arial" w:cs="Arial"/>
          <w:color w:val="221E1F"/>
        </w:rPr>
      </w:pPr>
      <w:r w:rsidRPr="00B5687C">
        <w:rPr>
          <w:rFonts w:ascii="Arial" w:hAnsi="Arial" w:cs="Arial"/>
          <w:color w:val="221E1F"/>
        </w:rPr>
        <w:t xml:space="preserve">At finde og stedbestemme skade så de kan genfindes ved senere eftersyn eller reparation. Til hjælp ved denne del af eftersynsarbejdet vil det normalt være praktisk at udarbejde tegninger samt skemaer, hvorpå skaderne kan registreres. </w:t>
      </w:r>
    </w:p>
    <w:p w:rsidR="00EB63FC" w:rsidRPr="00B5687C" w:rsidRDefault="00EB63FC" w:rsidP="00B5687C">
      <w:pPr>
        <w:jc w:val="both"/>
      </w:pPr>
    </w:p>
    <w:p w:rsidR="00EB63FC" w:rsidRPr="00B5687C" w:rsidRDefault="00EB63FC" w:rsidP="00B5687C">
      <w:pPr>
        <w:pStyle w:val="Default"/>
        <w:jc w:val="both"/>
        <w:rPr>
          <w:rFonts w:ascii="Arial" w:hAnsi="Arial" w:cs="Arial"/>
          <w:color w:val="221E1F"/>
        </w:rPr>
      </w:pPr>
      <w:r w:rsidRPr="00B5687C">
        <w:rPr>
          <w:rFonts w:ascii="Arial" w:hAnsi="Arial" w:cs="Arial"/>
          <w:color w:val="221E1F"/>
        </w:rPr>
        <w:t xml:space="preserve">At bestemme skadetypen, dvs. at angive hvilken skade, det drejer sig om. </w:t>
      </w:r>
    </w:p>
    <w:p w:rsidR="00EB63FC" w:rsidRPr="00B5687C" w:rsidRDefault="00EB63FC" w:rsidP="00B5687C">
      <w:pPr>
        <w:pStyle w:val="Default"/>
        <w:jc w:val="both"/>
        <w:rPr>
          <w:rFonts w:ascii="Arial" w:hAnsi="Arial" w:cs="Arial"/>
          <w:color w:val="221E1F"/>
        </w:rPr>
      </w:pPr>
    </w:p>
    <w:p w:rsidR="00EB63FC" w:rsidRPr="00B5687C" w:rsidRDefault="00EB63FC" w:rsidP="00B5687C">
      <w:pPr>
        <w:pStyle w:val="Default"/>
        <w:jc w:val="both"/>
        <w:rPr>
          <w:rFonts w:ascii="Arial" w:hAnsi="Arial" w:cs="Arial"/>
          <w:color w:val="221E1F"/>
        </w:rPr>
      </w:pPr>
      <w:r w:rsidRPr="00B5687C">
        <w:rPr>
          <w:rFonts w:ascii="Arial" w:hAnsi="Arial" w:cs="Arial"/>
          <w:color w:val="221E1F"/>
        </w:rPr>
        <w:t xml:space="preserve">At bedømme skadegraden, dvs. at skønne, hvor alvorlig skaden er, om det er en lille, næsten usynlig skade (skadegrad 1), eller om det er en stor, tydelig skade (skadegrad 3). Skader, som ikke klart kan betegnes som lille eller stor, angives som skadegrad 2. </w:t>
      </w:r>
    </w:p>
    <w:p w:rsidR="00EB63FC" w:rsidRDefault="00EB63FC" w:rsidP="00EB63FC">
      <w:pPr>
        <w:pStyle w:val="Default"/>
        <w:rPr>
          <w:rFonts w:ascii="Arial" w:hAnsi="Arial" w:cs="Arial"/>
          <w:color w:val="221E1F"/>
          <w:sz w:val="18"/>
          <w:szCs w:val="18"/>
        </w:rPr>
      </w:pPr>
    </w:p>
    <w:p w:rsidR="00EB63FC" w:rsidRDefault="00EB63FC" w:rsidP="00EB63FC">
      <w:pPr>
        <w:pStyle w:val="Overskrift2"/>
        <w:rPr>
          <w:i w:val="0"/>
          <w:iCs w:val="0"/>
        </w:rPr>
      </w:pPr>
      <w:r w:rsidRPr="00EB63FC">
        <w:rPr>
          <w:i w:val="0"/>
          <w:iCs w:val="0"/>
        </w:rPr>
        <w:t xml:space="preserve">Hvilke bygningedele skal efterses? </w:t>
      </w:r>
    </w:p>
    <w:p w:rsidR="00EB63FC" w:rsidRPr="00B5687C" w:rsidRDefault="00EB63FC" w:rsidP="00B5687C">
      <w:pPr>
        <w:pStyle w:val="CM23"/>
        <w:spacing w:line="220" w:lineRule="atLeast"/>
        <w:jc w:val="both"/>
        <w:rPr>
          <w:rFonts w:ascii="Arial" w:hAnsi="Arial" w:cs="Arial"/>
          <w:color w:val="221E1F"/>
        </w:rPr>
      </w:pPr>
      <w:r w:rsidRPr="00B5687C">
        <w:rPr>
          <w:rFonts w:ascii="Arial" w:hAnsi="Arial" w:cs="Arial"/>
          <w:color w:val="221E1F"/>
        </w:rPr>
        <w:t xml:space="preserve">De betonbygningsdele, som man bør koncentrere sig om, er udvendige bygningsdele, herunder især vandrette flader, der udsættes for fugt og vejsalt (tøsalt). Beton i indvendige, tørre rum kræver normalt ikke eftersyn og vedligeholdelse. </w:t>
      </w:r>
    </w:p>
    <w:p w:rsidR="00EB63FC" w:rsidRPr="00B5687C" w:rsidRDefault="00EB63FC" w:rsidP="00B5687C">
      <w:pPr>
        <w:jc w:val="both"/>
      </w:pPr>
    </w:p>
    <w:p w:rsidR="00EB63FC" w:rsidRPr="00B5687C" w:rsidRDefault="00EB63FC" w:rsidP="00B5687C">
      <w:pPr>
        <w:pStyle w:val="CM23"/>
        <w:spacing w:line="220" w:lineRule="atLeast"/>
        <w:jc w:val="both"/>
        <w:rPr>
          <w:rFonts w:ascii="Arial" w:hAnsi="Arial" w:cs="Arial"/>
          <w:color w:val="221E1F"/>
        </w:rPr>
      </w:pPr>
      <w:r w:rsidRPr="00B5687C">
        <w:rPr>
          <w:rFonts w:ascii="Arial" w:hAnsi="Arial" w:cs="Arial"/>
          <w:color w:val="221E1F"/>
        </w:rPr>
        <w:t>Som eksempler kan nævnes: – altaner – trapper – parkeringsdæk – søjler og sokler i fugtige omgiv</w:t>
      </w:r>
      <w:r w:rsidRPr="00B5687C">
        <w:rPr>
          <w:rFonts w:ascii="Arial" w:hAnsi="Arial" w:cs="Arial"/>
          <w:color w:val="221E1F"/>
        </w:rPr>
        <w:softHyphen/>
        <w:t xml:space="preserve">elser – udragende bjælkeender. </w:t>
      </w:r>
    </w:p>
    <w:p w:rsidR="00EB63FC" w:rsidRPr="00B5687C" w:rsidRDefault="00EB63FC" w:rsidP="00B5687C">
      <w:pPr>
        <w:jc w:val="both"/>
      </w:pPr>
    </w:p>
    <w:p w:rsidR="00EB63FC" w:rsidRPr="00B5687C" w:rsidRDefault="00EB63FC" w:rsidP="00B5687C">
      <w:pPr>
        <w:pStyle w:val="CM24"/>
        <w:spacing w:line="220" w:lineRule="atLeast"/>
        <w:jc w:val="both"/>
        <w:rPr>
          <w:rFonts w:ascii="Arial" w:hAnsi="Arial" w:cs="Arial"/>
          <w:color w:val="221E1F"/>
        </w:rPr>
      </w:pPr>
      <w:r w:rsidRPr="00B5687C">
        <w:rPr>
          <w:rFonts w:ascii="Arial" w:hAnsi="Arial" w:cs="Arial"/>
          <w:color w:val="221E1F"/>
        </w:rPr>
        <w:t xml:space="preserve">For at forhindre indtrængning af fugt er det desuden meget vigtig at efterse og vedligeholde alle former for: – Samlinger mellem bygningsdele. – Fugetætninger. – Afvandingssystemer. </w:t>
      </w:r>
    </w:p>
    <w:p w:rsidR="00EB63FC" w:rsidRDefault="00EB63FC" w:rsidP="00EB63FC"/>
    <w:p w:rsidR="00EB63FC" w:rsidRPr="00EB63FC" w:rsidRDefault="00EB63FC" w:rsidP="00EB63FC">
      <w:pPr>
        <w:pStyle w:val="Overskrift2"/>
        <w:rPr>
          <w:i w:val="0"/>
          <w:iCs w:val="0"/>
        </w:rPr>
      </w:pPr>
      <w:r w:rsidRPr="00EB63FC">
        <w:rPr>
          <w:i w:val="0"/>
          <w:iCs w:val="0"/>
        </w:rPr>
        <w:lastRenderedPageBreak/>
        <w:t xml:space="preserve">Planlægning af eftersyn </w:t>
      </w:r>
      <w:r w:rsidRPr="00EB63FC">
        <w:rPr>
          <w:i w:val="0"/>
          <w:iCs w:val="0"/>
        </w:rPr>
        <w:tab/>
      </w:r>
    </w:p>
    <w:p w:rsidR="00B5687C" w:rsidRDefault="00B5687C" w:rsidP="00B5687C">
      <w:pPr>
        <w:pStyle w:val="CM23"/>
        <w:spacing w:line="220" w:lineRule="atLeast"/>
        <w:rPr>
          <w:rFonts w:ascii="Arial" w:hAnsi="Arial" w:cs="Arial"/>
          <w:color w:val="221E1F"/>
        </w:rPr>
      </w:pPr>
      <w:r w:rsidRPr="00B5687C">
        <w:rPr>
          <w:rFonts w:ascii="Arial" w:hAnsi="Arial" w:cs="Arial"/>
          <w:color w:val="221E1F"/>
        </w:rPr>
        <w:t>Inden der startes på selve eftersynet, må der udføres et grundigt forarbejde bestående af:</w:t>
      </w:r>
    </w:p>
    <w:p w:rsidR="00B5687C" w:rsidRPr="00B5687C" w:rsidRDefault="00B5687C" w:rsidP="00B5687C">
      <w:pPr>
        <w:pStyle w:val="CM23"/>
        <w:spacing w:line="220" w:lineRule="atLeast"/>
        <w:rPr>
          <w:rFonts w:ascii="Arial" w:hAnsi="Arial" w:cs="Arial"/>
          <w:color w:val="221E1F"/>
        </w:rPr>
      </w:pPr>
      <w:r w:rsidRPr="00B5687C">
        <w:rPr>
          <w:rFonts w:ascii="Arial" w:hAnsi="Arial" w:cs="Arial"/>
          <w:color w:val="221E1F"/>
        </w:rPr>
        <w:t xml:space="preserve"> </w:t>
      </w:r>
    </w:p>
    <w:p w:rsidR="00B5687C" w:rsidRPr="00B5687C" w:rsidRDefault="00B5687C" w:rsidP="00B5687C">
      <w:pPr>
        <w:pStyle w:val="Default"/>
        <w:numPr>
          <w:ilvl w:val="0"/>
          <w:numId w:val="1"/>
        </w:numPr>
        <w:rPr>
          <w:rFonts w:ascii="Arial" w:hAnsi="Arial" w:cs="Arial"/>
          <w:color w:val="auto"/>
        </w:rPr>
      </w:pPr>
      <w:r w:rsidRPr="00B5687C">
        <w:rPr>
          <w:rFonts w:ascii="Arial" w:hAnsi="Arial" w:cs="Arial"/>
          <w:color w:val="221E1F"/>
        </w:rPr>
        <w:t xml:space="preserve">Registrering af de bygningsdele, som skal indgå i eftersynet. </w:t>
      </w:r>
    </w:p>
    <w:p w:rsidR="00EB63FC" w:rsidRDefault="00B5687C" w:rsidP="00B5687C">
      <w:pPr>
        <w:pStyle w:val="Default"/>
        <w:numPr>
          <w:ilvl w:val="0"/>
          <w:numId w:val="1"/>
        </w:numPr>
        <w:rPr>
          <w:rFonts w:ascii="Arial" w:hAnsi="Arial" w:cs="Arial"/>
        </w:rPr>
      </w:pPr>
      <w:r w:rsidRPr="00B5687C">
        <w:rPr>
          <w:rFonts w:ascii="Arial" w:hAnsi="Arial" w:cs="Arial"/>
        </w:rPr>
        <w:t xml:space="preserve">Udarbejdelse af eftersynsskemaer. </w:t>
      </w:r>
    </w:p>
    <w:p w:rsidR="00B5687C" w:rsidRDefault="00B5687C" w:rsidP="00B5687C">
      <w:pPr>
        <w:pStyle w:val="Default"/>
        <w:rPr>
          <w:rFonts w:ascii="Arial" w:hAnsi="Arial" w:cs="Arial"/>
        </w:rPr>
      </w:pPr>
    </w:p>
    <w:p w:rsidR="00B5687C" w:rsidRDefault="00B5687C" w:rsidP="00B5687C">
      <w:pPr>
        <w:pStyle w:val="Overskrift2"/>
        <w:rPr>
          <w:i w:val="0"/>
          <w:iCs w:val="0"/>
        </w:rPr>
      </w:pPr>
      <w:r w:rsidRPr="00B5687C">
        <w:rPr>
          <w:i w:val="0"/>
          <w:iCs w:val="0"/>
        </w:rPr>
        <w:t>Bygningsregistrering</w:t>
      </w:r>
    </w:p>
    <w:p w:rsidR="00B5687C" w:rsidRDefault="00B5687C" w:rsidP="00B5687C">
      <w:pPr>
        <w:pStyle w:val="CM24"/>
        <w:spacing w:line="220" w:lineRule="atLeast"/>
        <w:rPr>
          <w:rFonts w:ascii="Arial" w:hAnsi="Arial" w:cs="Arial"/>
          <w:color w:val="221E1F"/>
        </w:rPr>
      </w:pPr>
      <w:r w:rsidRPr="00B5687C">
        <w:rPr>
          <w:rFonts w:ascii="Arial" w:hAnsi="Arial" w:cs="Arial"/>
          <w:color w:val="221E1F"/>
        </w:rPr>
        <w:t>Et nødvendigt grundlag for at gennemføre eftersyn er, at alle bygninger og bygningsdele er sted</w:t>
      </w:r>
      <w:r w:rsidRPr="00B5687C">
        <w:rPr>
          <w:rFonts w:ascii="Arial" w:hAnsi="Arial" w:cs="Arial"/>
          <w:color w:val="221E1F"/>
        </w:rPr>
        <w:softHyphen/>
        <w:t xml:space="preserve">bestemt, så de nemt kan genfindes. </w:t>
      </w:r>
    </w:p>
    <w:p w:rsidR="00B5687C" w:rsidRDefault="00B5687C" w:rsidP="00B5687C"/>
    <w:p w:rsidR="00B5687C" w:rsidRDefault="00B5687C" w:rsidP="00B5687C">
      <w:pPr>
        <w:pStyle w:val="Overskrift2"/>
        <w:rPr>
          <w:i w:val="0"/>
          <w:iCs w:val="0"/>
        </w:rPr>
      </w:pPr>
      <w:r w:rsidRPr="00B5687C">
        <w:rPr>
          <w:i w:val="0"/>
          <w:iCs w:val="0"/>
        </w:rPr>
        <w:t xml:space="preserve">Udarbejdelse af eftersynsskemaer </w:t>
      </w:r>
    </w:p>
    <w:p w:rsidR="00B5687C" w:rsidRPr="00B5687C" w:rsidRDefault="00B5687C" w:rsidP="00B5687C">
      <w:pPr>
        <w:pStyle w:val="CM24"/>
        <w:spacing w:line="220" w:lineRule="atLeast"/>
        <w:jc w:val="both"/>
        <w:rPr>
          <w:rFonts w:ascii="Arial" w:hAnsi="Arial" w:cs="Arial"/>
          <w:color w:val="221E1F"/>
        </w:rPr>
      </w:pPr>
      <w:r w:rsidRPr="00B5687C">
        <w:rPr>
          <w:rFonts w:ascii="Arial" w:hAnsi="Arial" w:cs="Arial"/>
          <w:color w:val="221E1F"/>
        </w:rPr>
        <w:t xml:space="preserve">For at lette arbejdet med registreringen af skader vil det være hensigtsmæssigt at udarbejde skemaer, hvor en konstateret skade kan noteres med hensyn til lokalisering, type og grad. </w:t>
      </w:r>
    </w:p>
    <w:p w:rsidR="00B5687C" w:rsidRPr="00B5687C" w:rsidRDefault="00B5687C" w:rsidP="00B5687C"/>
    <w:p w:rsidR="00B5687C" w:rsidRPr="00B5687C" w:rsidRDefault="00B5687C" w:rsidP="00B5687C">
      <w:pPr>
        <w:pStyle w:val="Overskrift2"/>
        <w:rPr>
          <w:i w:val="0"/>
          <w:iCs w:val="0"/>
        </w:rPr>
      </w:pPr>
      <w:r w:rsidRPr="00B5687C">
        <w:rPr>
          <w:i w:val="0"/>
          <w:iCs w:val="0"/>
        </w:rPr>
        <w:t xml:space="preserve">Hvor ofte eftersyn? </w:t>
      </w:r>
    </w:p>
    <w:p w:rsidR="00B5687C" w:rsidRPr="00B5687C" w:rsidRDefault="00B5687C" w:rsidP="00B5687C">
      <w:pPr>
        <w:pStyle w:val="CM24"/>
        <w:spacing w:line="218" w:lineRule="atLeast"/>
        <w:jc w:val="both"/>
        <w:rPr>
          <w:rFonts w:ascii="Arial" w:hAnsi="Arial" w:cs="Arial"/>
          <w:color w:val="221E1F"/>
        </w:rPr>
      </w:pPr>
      <w:r w:rsidRPr="00B5687C">
        <w:rPr>
          <w:rFonts w:ascii="Arial" w:hAnsi="Arial" w:cs="Arial"/>
          <w:color w:val="221E1F"/>
        </w:rPr>
        <w:t>Ved systematisk eftersyn må der fastlægges en plan for hvor ofte, der skal foretages eftersyn. Når efter</w:t>
      </w:r>
      <w:r w:rsidRPr="00B5687C">
        <w:rPr>
          <w:rFonts w:ascii="Arial" w:hAnsi="Arial" w:cs="Arial"/>
          <w:color w:val="221E1F"/>
        </w:rPr>
        <w:softHyphen/>
        <w:t xml:space="preserve">synet er inde i en fast rutine, vil det normalt være tilstrækkeligt med eftersyn hvert 2. - 6. år, afhængig af bygningens generelle tilstand. </w:t>
      </w:r>
    </w:p>
    <w:p w:rsidR="00B5687C" w:rsidRDefault="00B5687C" w:rsidP="00B5687C"/>
    <w:p w:rsidR="00B5687C" w:rsidRPr="00B5687C" w:rsidRDefault="00B5687C" w:rsidP="00B5687C">
      <w:pPr>
        <w:pStyle w:val="Overskrift2"/>
        <w:rPr>
          <w:i w:val="0"/>
          <w:iCs w:val="0"/>
        </w:rPr>
      </w:pPr>
      <w:r w:rsidRPr="00B5687C">
        <w:rPr>
          <w:i w:val="0"/>
          <w:iCs w:val="0"/>
        </w:rPr>
        <w:t xml:space="preserve">Typiske skader/defekter </w:t>
      </w:r>
    </w:p>
    <w:p w:rsidR="00B5687C" w:rsidRPr="00B5687C" w:rsidRDefault="00B5687C" w:rsidP="00B5687C">
      <w:pPr>
        <w:pStyle w:val="CM23"/>
        <w:spacing w:line="220" w:lineRule="atLeast"/>
        <w:jc w:val="both"/>
        <w:rPr>
          <w:rFonts w:ascii="Arial" w:hAnsi="Arial" w:cs="Arial"/>
          <w:color w:val="221E1F"/>
        </w:rPr>
      </w:pPr>
      <w:r w:rsidRPr="00B5687C">
        <w:rPr>
          <w:rFonts w:ascii="Arial" w:hAnsi="Arial" w:cs="Arial"/>
          <w:color w:val="221E1F"/>
        </w:rPr>
        <w:t xml:space="preserve">Med en skade menes, i denne vejledning, en defekt eller mangel, som har medført eller kan medføre en forringelse af betonens forventede brugsegenskaber og/eller levetid. </w:t>
      </w:r>
    </w:p>
    <w:p w:rsidR="00B5687C" w:rsidRDefault="00B5687C" w:rsidP="00B5687C"/>
    <w:p w:rsidR="00B5687C" w:rsidRPr="00B5687C" w:rsidRDefault="00B5687C" w:rsidP="00B5687C">
      <w:pPr>
        <w:pStyle w:val="CM23"/>
        <w:spacing w:line="220" w:lineRule="atLeast"/>
        <w:jc w:val="both"/>
        <w:rPr>
          <w:rFonts w:ascii="Arial" w:hAnsi="Arial" w:cs="Arial"/>
          <w:color w:val="221E1F"/>
        </w:rPr>
      </w:pPr>
      <w:r w:rsidRPr="00B5687C">
        <w:rPr>
          <w:rFonts w:ascii="Arial" w:hAnsi="Arial" w:cs="Arial"/>
          <w:color w:val="221E1F"/>
        </w:rPr>
        <w:t>De ni angivne skadetyper er i videst mulig omfang betegnet ved deres udseende - som de ses med det blotte øje. Revner er således angivet som enkeltrevner og netrevner og ikke ved de årsags</w:t>
      </w:r>
      <w:r w:rsidRPr="00B5687C">
        <w:rPr>
          <w:rFonts w:ascii="Arial" w:hAnsi="Arial" w:cs="Arial"/>
          <w:color w:val="221E1F"/>
        </w:rPr>
        <w:softHyphen/>
        <w:t xml:space="preserve">bestemte betegnelser som f.eks. svindrevner, termorevner og ekspansionsrevner. </w:t>
      </w:r>
    </w:p>
    <w:p w:rsidR="00B5687C" w:rsidRDefault="00B5687C" w:rsidP="00B5687C"/>
    <w:p w:rsidR="00B5687C" w:rsidRDefault="00B5687C" w:rsidP="00B5687C">
      <w:pPr>
        <w:pStyle w:val="CM23"/>
        <w:spacing w:line="220" w:lineRule="atLeast"/>
        <w:jc w:val="both"/>
        <w:rPr>
          <w:rFonts w:ascii="Arial" w:hAnsi="Arial" w:cs="Arial"/>
          <w:color w:val="221E1F"/>
        </w:rPr>
      </w:pPr>
      <w:r w:rsidRPr="00B5687C">
        <w:rPr>
          <w:rFonts w:ascii="Arial" w:hAnsi="Arial" w:cs="Arial"/>
          <w:color w:val="221E1F"/>
        </w:rPr>
        <w:t xml:space="preserve">Under den følgende beskrivelse af skader, er der som nævnt kun i begrænset omfang medtaget skadeårsager. Det skal dog her nævnes, at den oftest forekommende skadevolder er VAND i forbindelse med: </w:t>
      </w:r>
    </w:p>
    <w:p w:rsidR="00B5687C" w:rsidRDefault="00B5687C" w:rsidP="00B5687C"/>
    <w:p w:rsidR="00B5687C" w:rsidRPr="00B5687C" w:rsidRDefault="00B5687C" w:rsidP="00B5687C">
      <w:pPr>
        <w:numPr>
          <w:ilvl w:val="0"/>
          <w:numId w:val="5"/>
        </w:numPr>
      </w:pPr>
      <w:r w:rsidRPr="00B5687C">
        <w:rPr>
          <w:rFonts w:ascii="Arial" w:hAnsi="Arial" w:cs="Arial"/>
          <w:color w:val="221E1F"/>
        </w:rPr>
        <w:t>Revner</w:t>
      </w:r>
    </w:p>
    <w:p w:rsidR="00B5687C" w:rsidRPr="00B5687C" w:rsidRDefault="00B5687C" w:rsidP="00B5687C">
      <w:pPr>
        <w:numPr>
          <w:ilvl w:val="0"/>
          <w:numId w:val="5"/>
        </w:numPr>
      </w:pPr>
      <w:r>
        <w:rPr>
          <w:rFonts w:ascii="Arial" w:hAnsi="Arial" w:cs="Arial"/>
        </w:rPr>
        <w:t>Frost og tøsalt (vejsalt)</w:t>
      </w:r>
    </w:p>
    <w:p w:rsidR="00B5687C" w:rsidRPr="00B5687C" w:rsidRDefault="00B5687C" w:rsidP="00B5687C">
      <w:pPr>
        <w:numPr>
          <w:ilvl w:val="0"/>
          <w:numId w:val="5"/>
        </w:numPr>
      </w:pPr>
      <w:r>
        <w:rPr>
          <w:rFonts w:ascii="Arial" w:hAnsi="Arial" w:cs="Arial"/>
        </w:rPr>
        <w:t>Manglende vandafledning</w:t>
      </w:r>
    </w:p>
    <w:p w:rsidR="00B5687C" w:rsidRDefault="00B5687C" w:rsidP="00B5687C">
      <w:pPr>
        <w:rPr>
          <w:rFonts w:ascii="Arial" w:hAnsi="Arial" w:cs="Arial"/>
        </w:rPr>
      </w:pPr>
    </w:p>
    <w:p w:rsidR="00B5687C" w:rsidRDefault="00B5687C" w:rsidP="00B5687C">
      <w:pPr>
        <w:pStyle w:val="CM24"/>
        <w:spacing w:line="218" w:lineRule="atLeast"/>
        <w:jc w:val="both"/>
        <w:rPr>
          <w:rFonts w:ascii="Arial" w:hAnsi="Arial" w:cs="Arial"/>
          <w:color w:val="221E1F"/>
        </w:rPr>
      </w:pPr>
      <w:r w:rsidRPr="00B5687C">
        <w:rPr>
          <w:rFonts w:ascii="Arial" w:hAnsi="Arial" w:cs="Arial"/>
          <w:color w:val="221E1F"/>
        </w:rPr>
        <w:t>Det skal bemærkes, at begroninger, defekte fuger og manglende vandafledning ikke er egentlige beton</w:t>
      </w:r>
      <w:r w:rsidRPr="00B5687C">
        <w:rPr>
          <w:rFonts w:ascii="Arial" w:hAnsi="Arial" w:cs="Arial"/>
          <w:color w:val="221E1F"/>
        </w:rPr>
        <w:softHyphen/>
        <w:t xml:space="preserve">skader. De er dog medtaget, fordi de indirekte ofte kan være årsag til, at skader opstår på beton. </w:t>
      </w:r>
    </w:p>
    <w:p w:rsidR="00B5687C" w:rsidRPr="00B5687C" w:rsidRDefault="00B5687C" w:rsidP="00B5687C">
      <w:pPr>
        <w:pStyle w:val="Overskrift2"/>
        <w:rPr>
          <w:i w:val="0"/>
          <w:iCs w:val="0"/>
        </w:rPr>
      </w:pPr>
      <w:r w:rsidRPr="00B5687C">
        <w:rPr>
          <w:i w:val="0"/>
          <w:iCs w:val="0"/>
        </w:rPr>
        <w:t xml:space="preserve">Revner generelt </w:t>
      </w:r>
    </w:p>
    <w:p w:rsidR="00B5687C" w:rsidRPr="00B5687C" w:rsidRDefault="00B5687C" w:rsidP="00B5687C">
      <w:pPr>
        <w:pStyle w:val="CM23"/>
        <w:spacing w:line="220" w:lineRule="atLeast"/>
        <w:jc w:val="both"/>
        <w:rPr>
          <w:rFonts w:ascii="Arial" w:hAnsi="Arial" w:cs="Arial"/>
          <w:color w:val="221E1F"/>
        </w:rPr>
      </w:pPr>
      <w:r w:rsidRPr="00B5687C">
        <w:rPr>
          <w:rFonts w:ascii="Arial" w:hAnsi="Arial" w:cs="Arial"/>
          <w:color w:val="221E1F"/>
        </w:rPr>
        <w:t xml:space="preserve">I beton forekommer der to hovedformer for revner, dels forventede revner i armeret beton </w:t>
      </w:r>
      <w:r w:rsidRPr="00B5687C">
        <w:rPr>
          <w:rFonts w:ascii="Arial" w:hAnsi="Arial" w:cs="Arial"/>
          <w:color w:val="221E1F"/>
        </w:rPr>
        <w:lastRenderedPageBreak/>
        <w:t xml:space="preserve">(“konstruktive revner”), dels utilsigtede revner. Efter forskrifterne må der i visse tilfælde optræde revner med revnevidde på ca. 0,1 - </w:t>
      </w:r>
      <w:smartTag w:uri="urn:schemas-microsoft-com:office:smarttags" w:element="metricconverter">
        <w:smartTagPr>
          <w:attr w:name="ProductID" w:val="0,2 mm"/>
        </w:smartTagPr>
        <w:r w:rsidRPr="00B5687C">
          <w:rPr>
            <w:rFonts w:ascii="Arial" w:hAnsi="Arial" w:cs="Arial"/>
            <w:color w:val="221E1F"/>
          </w:rPr>
          <w:t>0,2 mm</w:t>
        </w:r>
      </w:smartTag>
      <w:r w:rsidRPr="00B5687C">
        <w:rPr>
          <w:rFonts w:ascii="Arial" w:hAnsi="Arial" w:cs="Arial"/>
          <w:color w:val="221E1F"/>
        </w:rPr>
        <w:t xml:space="preserve">. </w:t>
      </w:r>
    </w:p>
    <w:p w:rsidR="00B5687C" w:rsidRDefault="00B5687C" w:rsidP="00B5687C"/>
    <w:p w:rsidR="00B5687C" w:rsidRDefault="00B5687C" w:rsidP="00B5687C">
      <w:pPr>
        <w:pStyle w:val="CM23"/>
        <w:spacing w:line="220" w:lineRule="atLeast"/>
        <w:jc w:val="both"/>
        <w:rPr>
          <w:rFonts w:ascii="Arial" w:hAnsi="Arial" w:cs="Arial"/>
          <w:color w:val="221E1F"/>
        </w:rPr>
      </w:pPr>
      <w:r w:rsidRPr="00B5687C">
        <w:rPr>
          <w:rFonts w:ascii="Arial" w:hAnsi="Arial" w:cs="Arial"/>
          <w:color w:val="221E1F"/>
        </w:rPr>
        <w:t xml:space="preserve">Ved vurdering af revner skal man desuden tage hensyn til, om der kan trænge fugt ind i revnen – dvs. om bygningsdelen er fugtbelastet. En fugtbelastet revne kan bl.a. give anledning til frostskader og armeringskorrosion. </w:t>
      </w:r>
    </w:p>
    <w:p w:rsidR="00B5687C" w:rsidRDefault="00B5687C" w:rsidP="00B5687C"/>
    <w:p w:rsidR="00B5687C" w:rsidRPr="00B5687C" w:rsidRDefault="00B5687C" w:rsidP="00B5687C">
      <w:pPr>
        <w:pStyle w:val="CM11"/>
        <w:jc w:val="both"/>
        <w:rPr>
          <w:rFonts w:ascii="Arial" w:hAnsi="Arial" w:cs="Arial"/>
          <w:color w:val="221E1F"/>
        </w:rPr>
      </w:pPr>
      <w:r w:rsidRPr="00B5687C">
        <w:rPr>
          <w:rFonts w:ascii="Arial" w:hAnsi="Arial" w:cs="Arial"/>
          <w:color w:val="221E1F"/>
        </w:rPr>
        <w:t xml:space="preserve">Ved eftersyn af udvendige, fugtbelastede bygningsdele må det tilrådes at registrere alle revner med en revnevidde over ca. </w:t>
      </w:r>
      <w:smartTag w:uri="urn:schemas-microsoft-com:office:smarttags" w:element="metricconverter">
        <w:smartTagPr>
          <w:attr w:name="ProductID" w:val="0,1 mm"/>
        </w:smartTagPr>
        <w:r w:rsidRPr="00B5687C">
          <w:rPr>
            <w:rFonts w:ascii="Arial" w:hAnsi="Arial" w:cs="Arial"/>
            <w:color w:val="221E1F"/>
          </w:rPr>
          <w:t>0,1 mm</w:t>
        </w:r>
      </w:smartTag>
      <w:r w:rsidRPr="00B5687C">
        <w:rPr>
          <w:rFonts w:ascii="Arial" w:hAnsi="Arial" w:cs="Arial"/>
          <w:color w:val="221E1F"/>
        </w:rPr>
        <w:t xml:space="preserve">. Revner kan med hensyn til revnevidde karakteriseres således: </w:t>
      </w:r>
    </w:p>
    <w:p w:rsidR="00B5687C" w:rsidRDefault="00B5687C" w:rsidP="00B5687C"/>
    <w:p w:rsidR="00B5687C" w:rsidRPr="00B5687C" w:rsidRDefault="00B5687C" w:rsidP="00B5687C">
      <w:pPr>
        <w:pStyle w:val="Default"/>
        <w:numPr>
          <w:ilvl w:val="0"/>
          <w:numId w:val="6"/>
        </w:numPr>
        <w:rPr>
          <w:rFonts w:ascii="Arial" w:hAnsi="Arial" w:cs="Arial"/>
          <w:color w:val="221E1F"/>
        </w:rPr>
      </w:pPr>
      <w:r w:rsidRPr="00B5687C">
        <w:rPr>
          <w:rFonts w:ascii="Arial" w:hAnsi="Arial" w:cs="Arial"/>
          <w:color w:val="221E1F"/>
        </w:rPr>
        <w:t xml:space="preserve">Skadegrad 1: Revner under </w:t>
      </w:r>
      <w:smartTag w:uri="urn:schemas-microsoft-com:office:smarttags" w:element="metricconverter">
        <w:smartTagPr>
          <w:attr w:name="ProductID" w:val="0,2 mm"/>
        </w:smartTagPr>
        <w:r w:rsidRPr="00B5687C">
          <w:rPr>
            <w:rFonts w:ascii="Arial" w:hAnsi="Arial" w:cs="Arial"/>
            <w:color w:val="221E1F"/>
          </w:rPr>
          <w:t>0,2 mm</w:t>
        </w:r>
      </w:smartTag>
      <w:r w:rsidRPr="00B5687C">
        <w:rPr>
          <w:rFonts w:ascii="Arial" w:hAnsi="Arial" w:cs="Arial"/>
          <w:color w:val="221E1F"/>
        </w:rPr>
        <w:t xml:space="preserve">. </w:t>
      </w:r>
    </w:p>
    <w:p w:rsidR="00B5687C" w:rsidRPr="00B5687C" w:rsidRDefault="00B5687C" w:rsidP="00B5687C">
      <w:pPr>
        <w:pStyle w:val="Default"/>
        <w:numPr>
          <w:ilvl w:val="0"/>
          <w:numId w:val="6"/>
        </w:numPr>
        <w:rPr>
          <w:rFonts w:ascii="Arial" w:hAnsi="Arial" w:cs="Arial"/>
          <w:color w:val="221E1F"/>
        </w:rPr>
      </w:pPr>
      <w:r w:rsidRPr="00B5687C">
        <w:rPr>
          <w:rFonts w:ascii="Arial" w:hAnsi="Arial" w:cs="Arial"/>
          <w:color w:val="221E1F"/>
        </w:rPr>
        <w:t xml:space="preserve">Skadegrad 2: Revner mellem ca. 0,2 – </w:t>
      </w:r>
      <w:smartTag w:uri="urn:schemas-microsoft-com:office:smarttags" w:element="metricconverter">
        <w:smartTagPr>
          <w:attr w:name="ProductID" w:val="1 mm"/>
        </w:smartTagPr>
        <w:r w:rsidRPr="00B5687C">
          <w:rPr>
            <w:rFonts w:ascii="Arial" w:hAnsi="Arial" w:cs="Arial"/>
            <w:color w:val="221E1F"/>
          </w:rPr>
          <w:t>1 mm</w:t>
        </w:r>
      </w:smartTag>
      <w:r w:rsidRPr="00B5687C">
        <w:rPr>
          <w:rFonts w:ascii="Arial" w:hAnsi="Arial" w:cs="Arial"/>
          <w:color w:val="221E1F"/>
        </w:rPr>
        <w:t xml:space="preserve">. </w:t>
      </w:r>
    </w:p>
    <w:p w:rsidR="00B5687C" w:rsidRPr="00B5687C" w:rsidRDefault="00B5687C" w:rsidP="00B5687C">
      <w:pPr>
        <w:pStyle w:val="Default"/>
        <w:numPr>
          <w:ilvl w:val="0"/>
          <w:numId w:val="6"/>
        </w:numPr>
        <w:rPr>
          <w:rFonts w:ascii="Arial" w:hAnsi="Arial" w:cs="Arial"/>
          <w:color w:val="221E1F"/>
        </w:rPr>
      </w:pPr>
      <w:r w:rsidRPr="00B5687C">
        <w:rPr>
          <w:rFonts w:ascii="Arial" w:hAnsi="Arial" w:cs="Arial"/>
          <w:color w:val="221E1F"/>
        </w:rPr>
        <w:t xml:space="preserve">Skadegrad 3: Revner over ca. </w:t>
      </w:r>
      <w:smartTag w:uri="urn:schemas-microsoft-com:office:smarttags" w:element="metricconverter">
        <w:smartTagPr>
          <w:attr w:name="ProductID" w:val="1 mm"/>
        </w:smartTagPr>
        <w:r w:rsidRPr="00B5687C">
          <w:rPr>
            <w:rFonts w:ascii="Arial" w:hAnsi="Arial" w:cs="Arial"/>
            <w:color w:val="221E1F"/>
          </w:rPr>
          <w:t>1 mm</w:t>
        </w:r>
      </w:smartTag>
      <w:r w:rsidRPr="00B5687C">
        <w:rPr>
          <w:rFonts w:ascii="Arial" w:hAnsi="Arial" w:cs="Arial"/>
          <w:color w:val="221E1F"/>
        </w:rPr>
        <w:t xml:space="preserve">. Revnevidden kan måles med en “bladsøger” – stålblade med tykkelser på f.eks. 0,1 – 0,2 – </w:t>
      </w:r>
      <w:smartTag w:uri="urn:schemas-microsoft-com:office:smarttags" w:element="metricconverter">
        <w:smartTagPr>
          <w:attr w:name="ProductID" w:val="1 mm"/>
        </w:smartTagPr>
        <w:r w:rsidRPr="00B5687C">
          <w:rPr>
            <w:rFonts w:ascii="Arial" w:hAnsi="Arial" w:cs="Arial"/>
            <w:color w:val="221E1F"/>
          </w:rPr>
          <w:t>1 mm</w:t>
        </w:r>
      </w:smartTag>
      <w:r w:rsidRPr="00B5687C">
        <w:rPr>
          <w:rFonts w:ascii="Arial" w:hAnsi="Arial" w:cs="Arial"/>
          <w:color w:val="221E1F"/>
        </w:rPr>
        <w:t xml:space="preserve">. </w:t>
      </w:r>
    </w:p>
    <w:p w:rsidR="00B5687C" w:rsidRDefault="00B5687C" w:rsidP="00B5687C"/>
    <w:p w:rsidR="00B5687C" w:rsidRPr="00B5687C" w:rsidRDefault="00B5687C" w:rsidP="00B5687C">
      <w:pPr>
        <w:pStyle w:val="Overskrift2"/>
        <w:rPr>
          <w:i w:val="0"/>
          <w:iCs w:val="0"/>
        </w:rPr>
      </w:pPr>
      <w:r w:rsidRPr="00B5687C">
        <w:rPr>
          <w:i w:val="0"/>
          <w:iCs w:val="0"/>
        </w:rPr>
        <w:t xml:space="preserve">Frostskader – generelt </w:t>
      </w:r>
    </w:p>
    <w:p w:rsidR="00B5687C" w:rsidRPr="00B5687C" w:rsidRDefault="00B5687C" w:rsidP="00B5687C">
      <w:pPr>
        <w:pStyle w:val="CM23"/>
        <w:spacing w:line="220" w:lineRule="atLeast"/>
        <w:jc w:val="both"/>
        <w:rPr>
          <w:rFonts w:ascii="Arial" w:hAnsi="Arial" w:cs="Arial"/>
          <w:color w:val="221E1F"/>
        </w:rPr>
      </w:pPr>
      <w:r w:rsidRPr="00B5687C">
        <w:rPr>
          <w:rFonts w:ascii="Arial" w:hAnsi="Arial" w:cs="Arial"/>
          <w:color w:val="221E1F"/>
        </w:rPr>
        <w:t xml:space="preserve">Når vand fryser til is udvider det sig 9 pct. Hvis beton fryser i hel eller delvis vandmættet tilstand, kan is og vand trykke på porevæggene med en sådan kraft, at betonen revner og smuldrer. </w:t>
      </w:r>
    </w:p>
    <w:p w:rsidR="00B5687C" w:rsidRDefault="00B5687C" w:rsidP="00B5687C"/>
    <w:p w:rsidR="00B5687C" w:rsidRDefault="00B5687C" w:rsidP="00B5687C">
      <w:pPr>
        <w:pStyle w:val="CM23"/>
        <w:spacing w:line="218" w:lineRule="atLeast"/>
        <w:jc w:val="both"/>
        <w:rPr>
          <w:rFonts w:ascii="Arial" w:hAnsi="Arial" w:cs="Arial"/>
          <w:color w:val="221E1F"/>
        </w:rPr>
      </w:pPr>
      <w:r w:rsidRPr="00B5687C">
        <w:rPr>
          <w:rFonts w:ascii="Arial" w:hAnsi="Arial" w:cs="Arial"/>
          <w:color w:val="221E1F"/>
        </w:rPr>
        <w:t xml:space="preserve">Hvis betonen desuden udsættes for saltning om vinteren, forstærkes de skader, som frysning af rent vand kan forårsage. </w:t>
      </w:r>
    </w:p>
    <w:p w:rsidR="00B5687C" w:rsidRDefault="00B5687C" w:rsidP="00B5687C"/>
    <w:p w:rsidR="00B5687C" w:rsidRPr="00B5687C" w:rsidRDefault="00B5687C" w:rsidP="00B5687C">
      <w:pPr>
        <w:pStyle w:val="CM24"/>
        <w:spacing w:line="220" w:lineRule="atLeast"/>
        <w:jc w:val="both"/>
        <w:rPr>
          <w:rFonts w:ascii="Arial" w:hAnsi="Arial" w:cs="Arial"/>
          <w:color w:val="221E1F"/>
        </w:rPr>
      </w:pPr>
      <w:r w:rsidRPr="00B5687C">
        <w:rPr>
          <w:rFonts w:ascii="Arial" w:hAnsi="Arial" w:cs="Arial"/>
          <w:color w:val="221E1F"/>
        </w:rPr>
        <w:t xml:space="preserve">For beton, som ikke er fremstillet, så den er bestandig over for frost og tøsalt, kan der opstå skader i form af afskalninger, springere, forvitring og revner. </w:t>
      </w:r>
    </w:p>
    <w:p w:rsidR="00B5687C" w:rsidRDefault="00B5687C" w:rsidP="00B5687C"/>
    <w:p w:rsidR="00B5687C" w:rsidRPr="00B5687C" w:rsidRDefault="00B5687C" w:rsidP="00B5687C">
      <w:pPr>
        <w:pStyle w:val="Overskrift2"/>
        <w:rPr>
          <w:i w:val="0"/>
          <w:iCs w:val="0"/>
        </w:rPr>
      </w:pPr>
      <w:r w:rsidRPr="00B5687C">
        <w:rPr>
          <w:i w:val="0"/>
          <w:iCs w:val="0"/>
        </w:rPr>
        <w:t xml:space="preserve">Fugtskader/Vandindtrængning – generelt </w:t>
      </w:r>
    </w:p>
    <w:p w:rsidR="00BA1151" w:rsidRPr="00BA1151" w:rsidRDefault="00B5687C" w:rsidP="00BA1151">
      <w:pPr>
        <w:pStyle w:val="CM25"/>
        <w:spacing w:line="333" w:lineRule="atLeast"/>
        <w:jc w:val="both"/>
        <w:rPr>
          <w:rFonts w:ascii="Arial" w:hAnsi="Arial" w:cs="Arial"/>
          <w:color w:val="221E1F"/>
        </w:rPr>
      </w:pPr>
      <w:r w:rsidRPr="00BA1151">
        <w:rPr>
          <w:rFonts w:ascii="Arial" w:hAnsi="Arial" w:cs="Arial"/>
        </w:rPr>
        <w:t xml:space="preserve">Alle nedbrydningsprocesser i beton forudsætter, at der er vand til stede. Bestræbelserne på at bevare beton går derfor ud på at forhindre vandindtrængning. Vand kan f.eks. trænge ind i betonen gennem revner, utætte samlinger og defekte fuger. </w:t>
      </w:r>
      <w:r w:rsidR="00BA1151" w:rsidRPr="00BA1151">
        <w:rPr>
          <w:rFonts w:ascii="Arial" w:hAnsi="Arial" w:cs="Arial"/>
        </w:rPr>
        <w:t xml:space="preserve">Ofte er det manglende vandafledning, som indirekte er årsag til vandindtrængning. </w:t>
      </w:r>
    </w:p>
    <w:p w:rsidR="00BA1151" w:rsidRDefault="00BA1151" w:rsidP="00BA1151">
      <w:pPr>
        <w:pStyle w:val="Default"/>
      </w:pPr>
    </w:p>
    <w:p w:rsidR="00BA1151" w:rsidRPr="00BA1151" w:rsidRDefault="00BA1151" w:rsidP="00BA1151">
      <w:pPr>
        <w:pStyle w:val="Overskrift2"/>
        <w:rPr>
          <w:i w:val="0"/>
          <w:iCs w:val="0"/>
        </w:rPr>
      </w:pPr>
      <w:r w:rsidRPr="00BA1151">
        <w:rPr>
          <w:i w:val="0"/>
          <w:iCs w:val="0"/>
        </w:rPr>
        <w:t xml:space="preserve">Enkeltrevner </w:t>
      </w:r>
    </w:p>
    <w:p w:rsidR="00BA1151" w:rsidRDefault="00BA1151" w:rsidP="00BA1151">
      <w:pPr>
        <w:pStyle w:val="CM24"/>
        <w:spacing w:line="333" w:lineRule="atLeast"/>
        <w:jc w:val="both"/>
        <w:rPr>
          <w:rFonts w:ascii="Arial" w:hAnsi="Arial" w:cs="Arial"/>
          <w:color w:val="221E1F"/>
        </w:rPr>
      </w:pPr>
      <w:r w:rsidRPr="00BA1151">
        <w:rPr>
          <w:rFonts w:ascii="Arial" w:hAnsi="Arial" w:cs="Arial"/>
          <w:color w:val="221E1F"/>
        </w:rPr>
        <w:t xml:space="preserve">Revner med et klart markeret forløb betegnes som enkeltrevner. </w:t>
      </w:r>
    </w:p>
    <w:p w:rsidR="00BA1151" w:rsidRDefault="00BA1151" w:rsidP="00BA1151"/>
    <w:p w:rsidR="00BA1151" w:rsidRPr="00BA1151" w:rsidRDefault="00BA1151" w:rsidP="00BA1151">
      <w:pPr>
        <w:pStyle w:val="Overskrift2"/>
        <w:rPr>
          <w:i w:val="0"/>
          <w:iCs w:val="0"/>
        </w:rPr>
      </w:pPr>
      <w:r w:rsidRPr="00BA1151">
        <w:rPr>
          <w:i w:val="0"/>
          <w:iCs w:val="0"/>
        </w:rPr>
        <w:t xml:space="preserve">Netrevner </w:t>
      </w:r>
    </w:p>
    <w:p w:rsidR="00BA1151" w:rsidRDefault="00BA1151" w:rsidP="00BA1151">
      <w:pPr>
        <w:pStyle w:val="CM24"/>
        <w:spacing w:line="220" w:lineRule="atLeast"/>
        <w:jc w:val="both"/>
        <w:rPr>
          <w:rFonts w:ascii="Arial" w:hAnsi="Arial" w:cs="Arial"/>
          <w:color w:val="221E1F"/>
        </w:rPr>
      </w:pPr>
      <w:r w:rsidRPr="00BA1151">
        <w:rPr>
          <w:rFonts w:ascii="Arial" w:hAnsi="Arial" w:cs="Arial"/>
          <w:color w:val="221E1F"/>
        </w:rPr>
        <w:t xml:space="preserve">Netrevner er revner, der løber på kryds og tværs, hvorved der dannes et mønster, som ligner trådnet. Netrevner er i starten oftest overfladiske. </w:t>
      </w:r>
    </w:p>
    <w:p w:rsidR="00BA1151" w:rsidRPr="00BA1151" w:rsidRDefault="00BA1151" w:rsidP="00BA1151">
      <w:pPr>
        <w:pStyle w:val="Overskrift2"/>
        <w:rPr>
          <w:i w:val="0"/>
          <w:iCs w:val="0"/>
        </w:rPr>
      </w:pPr>
      <w:r w:rsidRPr="00BA1151">
        <w:rPr>
          <w:i w:val="0"/>
          <w:iCs w:val="0"/>
        </w:rPr>
        <w:lastRenderedPageBreak/>
        <w:t xml:space="preserve">Rust/Korrosion </w:t>
      </w:r>
    </w:p>
    <w:p w:rsidR="00BA1151" w:rsidRPr="00BA1151" w:rsidRDefault="00BA1151" w:rsidP="00BA1151">
      <w:pPr>
        <w:pStyle w:val="CM20"/>
        <w:spacing w:line="278" w:lineRule="atLeast"/>
        <w:jc w:val="both"/>
        <w:rPr>
          <w:rFonts w:ascii="Arial" w:hAnsi="Arial" w:cs="Arial"/>
          <w:color w:val="221E1F"/>
        </w:rPr>
      </w:pPr>
      <w:r w:rsidRPr="00BA1151">
        <w:rPr>
          <w:rFonts w:ascii="Arial" w:hAnsi="Arial" w:cs="Arial"/>
          <w:color w:val="221E1F"/>
        </w:rPr>
        <w:t xml:space="preserve">Armering og indstøbte jerndele kan ruste (korrodere), hvis de ikke er omhyggeligt omstøbt, eller hvis betonlaget over armeringen er for tyndt eller ikke er tilstrækkeligt tæt. Når jern ruster udvider det sig, hvorved betoner kan revne. </w:t>
      </w:r>
    </w:p>
    <w:p w:rsidR="00BA1151" w:rsidRDefault="00BA1151" w:rsidP="00BA1151">
      <w:pPr>
        <w:pStyle w:val="CM20"/>
        <w:spacing w:line="278" w:lineRule="atLeast"/>
        <w:jc w:val="both"/>
        <w:rPr>
          <w:rFonts w:ascii="Arial" w:hAnsi="Arial" w:cs="Arial"/>
          <w:color w:val="221E1F"/>
        </w:rPr>
      </w:pPr>
    </w:p>
    <w:p w:rsidR="00BA1151" w:rsidRPr="00BA1151" w:rsidRDefault="00BA1151" w:rsidP="00BA1151">
      <w:pPr>
        <w:pStyle w:val="CM20"/>
        <w:spacing w:line="278" w:lineRule="atLeast"/>
        <w:jc w:val="both"/>
        <w:rPr>
          <w:rFonts w:ascii="Arial" w:hAnsi="Arial" w:cs="Arial"/>
          <w:color w:val="221E1F"/>
        </w:rPr>
      </w:pPr>
      <w:r w:rsidRPr="00BA1151">
        <w:rPr>
          <w:rFonts w:ascii="Arial" w:hAnsi="Arial" w:cs="Arial"/>
        </w:rPr>
        <w:t xml:space="preserve">Hvis rustdannelsen ikke stoppes, kan der i meget uheldige tilfælde opstå fare for nedstyrtning. Risikoen for korrosion øges, hvis betonen udsættes for saltning (vejsalt). Undertiden ses rustpletter, som ikke stammer fra armeringen, men skyldes jernholdige sten eller bindetrådsrester. Sådanne rustdannelser er normalt harmløse. </w:t>
      </w:r>
    </w:p>
    <w:p w:rsidR="00BA1151" w:rsidRPr="00BA1151" w:rsidRDefault="00BA1151" w:rsidP="00BA1151">
      <w:pPr>
        <w:pStyle w:val="Default"/>
      </w:pPr>
    </w:p>
    <w:p w:rsidR="00BA1151" w:rsidRPr="00BA1151" w:rsidRDefault="00BA1151" w:rsidP="00BA1151">
      <w:pPr>
        <w:pStyle w:val="CM23"/>
        <w:spacing w:line="220" w:lineRule="atLeast"/>
        <w:jc w:val="both"/>
        <w:rPr>
          <w:rFonts w:ascii="Arial" w:hAnsi="Arial" w:cs="Arial"/>
          <w:color w:val="221E1F"/>
        </w:rPr>
      </w:pPr>
      <w:r w:rsidRPr="00BA1151">
        <w:rPr>
          <w:rFonts w:ascii="Arial" w:hAnsi="Arial" w:cs="Arial"/>
          <w:color w:val="221E1F"/>
        </w:rPr>
        <w:t>Med afskalninger menes, at sammenhængende stykker af betonoverfladen går af i skiver og flager, typisk 5-</w:t>
      </w:r>
      <w:smartTag w:uri="urn:schemas-microsoft-com:office:smarttags" w:element="metricconverter">
        <w:smartTagPr>
          <w:attr w:name="ProductID" w:val="10 mm"/>
        </w:smartTagPr>
        <w:r w:rsidRPr="00BA1151">
          <w:rPr>
            <w:rFonts w:ascii="Arial" w:hAnsi="Arial" w:cs="Arial"/>
            <w:color w:val="221E1F"/>
          </w:rPr>
          <w:t>10 mm</w:t>
        </w:r>
      </w:smartTag>
      <w:r w:rsidRPr="00BA1151">
        <w:rPr>
          <w:rFonts w:ascii="Arial" w:hAnsi="Arial" w:cs="Arial"/>
          <w:color w:val="221E1F"/>
        </w:rPr>
        <w:t xml:space="preserve"> tykke, og ofte så sten fremtræder helt eller delvis frilagte. </w:t>
      </w:r>
    </w:p>
    <w:p w:rsidR="00BA1151" w:rsidRDefault="00BA1151" w:rsidP="00BA1151">
      <w:pPr>
        <w:pStyle w:val="Default"/>
      </w:pPr>
    </w:p>
    <w:p w:rsidR="00BA1151" w:rsidRDefault="00BA1151" w:rsidP="00BA1151">
      <w:pPr>
        <w:pStyle w:val="CM24"/>
        <w:spacing w:line="220" w:lineRule="atLeast"/>
        <w:jc w:val="both"/>
        <w:rPr>
          <w:rFonts w:ascii="Arial" w:hAnsi="Arial" w:cs="Arial"/>
          <w:color w:val="221E1F"/>
        </w:rPr>
      </w:pPr>
      <w:r w:rsidRPr="00BA1151">
        <w:rPr>
          <w:rFonts w:ascii="Arial" w:hAnsi="Arial" w:cs="Arial"/>
          <w:color w:val="221E1F"/>
        </w:rPr>
        <w:t xml:space="preserve">Springere er en art afskalning (afsprængning), der opstår som følge af ekspanderede sten i betonen -normalt frostsprængte lyse, porøse sten. </w:t>
      </w:r>
    </w:p>
    <w:p w:rsidR="00BA1151" w:rsidRDefault="00BA1151" w:rsidP="00BA1151"/>
    <w:p w:rsidR="00BA1151" w:rsidRPr="00BA1151" w:rsidRDefault="00BA1151" w:rsidP="00BA1151">
      <w:pPr>
        <w:pStyle w:val="Overskrift2"/>
        <w:rPr>
          <w:i w:val="0"/>
          <w:iCs w:val="0"/>
        </w:rPr>
      </w:pPr>
      <w:r w:rsidRPr="00BA1151">
        <w:rPr>
          <w:i w:val="0"/>
          <w:iCs w:val="0"/>
        </w:rPr>
        <w:t xml:space="preserve">Forvitring </w:t>
      </w:r>
    </w:p>
    <w:p w:rsidR="00BA1151" w:rsidRDefault="00BA1151" w:rsidP="00BA1151">
      <w:pPr>
        <w:pStyle w:val="CM23"/>
        <w:spacing w:line="220" w:lineRule="atLeast"/>
        <w:jc w:val="both"/>
        <w:rPr>
          <w:rFonts w:ascii="Arial" w:hAnsi="Arial" w:cs="Arial"/>
          <w:color w:val="221E1F"/>
        </w:rPr>
      </w:pPr>
      <w:r w:rsidRPr="00BA1151">
        <w:rPr>
          <w:rFonts w:ascii="Arial" w:hAnsi="Arial" w:cs="Arial"/>
          <w:color w:val="221E1F"/>
        </w:rPr>
        <w:t xml:space="preserve">Med forvitring menes, at betonoverfladen smuldrer og omdannes til pulver og småstykker af sand og sten, ofte med underliggende frilagte sten. </w:t>
      </w:r>
    </w:p>
    <w:p w:rsidR="00BA1151" w:rsidRDefault="00BA1151" w:rsidP="00BA1151"/>
    <w:p w:rsidR="00BA1151" w:rsidRPr="00BA1151" w:rsidRDefault="00BA1151" w:rsidP="00BA1151">
      <w:pPr>
        <w:pStyle w:val="CM24"/>
        <w:spacing w:line="220" w:lineRule="atLeast"/>
        <w:jc w:val="both"/>
        <w:rPr>
          <w:rFonts w:ascii="Arial" w:hAnsi="Arial" w:cs="Arial"/>
          <w:color w:val="221E1F"/>
        </w:rPr>
      </w:pPr>
      <w:r w:rsidRPr="00BA1151">
        <w:rPr>
          <w:rFonts w:ascii="Arial" w:hAnsi="Arial" w:cs="Arial"/>
          <w:color w:val="221E1F"/>
        </w:rPr>
        <w:t xml:space="preserve">Forvitring kan også fremkomme, hvis cementmørtelen i betonen angribes kemisk af røggasser, syre og aggressivt vand. </w:t>
      </w:r>
    </w:p>
    <w:p w:rsidR="00BA1151" w:rsidRDefault="00BA1151" w:rsidP="00BA1151"/>
    <w:p w:rsidR="00BA1151" w:rsidRPr="00BA1151" w:rsidRDefault="00BA1151" w:rsidP="00BA1151">
      <w:pPr>
        <w:pStyle w:val="Overskrift2"/>
        <w:rPr>
          <w:i w:val="0"/>
          <w:iCs w:val="0"/>
        </w:rPr>
      </w:pPr>
      <w:r w:rsidRPr="00BA1151">
        <w:rPr>
          <w:i w:val="0"/>
          <w:iCs w:val="0"/>
        </w:rPr>
        <w:t xml:space="preserve">Udludning </w:t>
      </w:r>
    </w:p>
    <w:p w:rsidR="00BA1151" w:rsidRPr="00BA1151" w:rsidRDefault="00BA1151" w:rsidP="00BA1151">
      <w:pPr>
        <w:pStyle w:val="CM23"/>
        <w:spacing w:line="220" w:lineRule="atLeast"/>
        <w:jc w:val="both"/>
        <w:rPr>
          <w:rFonts w:ascii="Arial" w:hAnsi="Arial" w:cs="Arial"/>
          <w:color w:val="221E1F"/>
        </w:rPr>
      </w:pPr>
      <w:r w:rsidRPr="00BA1151">
        <w:rPr>
          <w:rFonts w:ascii="Arial" w:hAnsi="Arial" w:cs="Arial"/>
          <w:color w:val="221E1F"/>
        </w:rPr>
        <w:t xml:space="preserve">Hvis vand kan sive gennem betonen, f.eks. gennem revner, kan en del af cementens reaktionsprodukter opløses og transporteres ud på betonens overflade, hvor de afsættes som hvidlige udfældninger. </w:t>
      </w:r>
    </w:p>
    <w:p w:rsidR="00BA1151" w:rsidRDefault="00BA1151" w:rsidP="00BA1151"/>
    <w:p w:rsidR="00BA1151" w:rsidRPr="00BA1151" w:rsidRDefault="00BA1151" w:rsidP="00BA1151">
      <w:pPr>
        <w:pStyle w:val="CM24"/>
        <w:spacing w:line="220" w:lineRule="atLeast"/>
        <w:jc w:val="both"/>
        <w:rPr>
          <w:rFonts w:ascii="Arial" w:hAnsi="Arial" w:cs="Arial"/>
          <w:color w:val="221E1F"/>
        </w:rPr>
      </w:pPr>
      <w:r w:rsidRPr="00BA1151">
        <w:rPr>
          <w:rFonts w:ascii="Arial" w:hAnsi="Arial" w:cs="Arial"/>
          <w:color w:val="221E1F"/>
        </w:rPr>
        <w:t xml:space="preserve">Udludning øger risikoen for armeringskorrosion. </w:t>
      </w:r>
    </w:p>
    <w:p w:rsidR="00BA1151" w:rsidRDefault="00BA1151" w:rsidP="00BA1151"/>
    <w:p w:rsidR="00BA1151" w:rsidRPr="00BA1151" w:rsidRDefault="00F51BC4" w:rsidP="00BA1151">
      <w:pPr>
        <w:pStyle w:val="Overskrift2"/>
        <w:rPr>
          <w:i w:val="0"/>
          <w:iCs w:val="0"/>
        </w:rPr>
      </w:pPr>
      <w:r>
        <w:rPr>
          <w:i w:val="0"/>
          <w:iCs w:val="0"/>
        </w:rPr>
        <w:t>Begro</w:t>
      </w:r>
      <w:r w:rsidR="00BA1151" w:rsidRPr="00BA1151">
        <w:rPr>
          <w:i w:val="0"/>
          <w:iCs w:val="0"/>
        </w:rPr>
        <w:t xml:space="preserve">ninger </w:t>
      </w:r>
    </w:p>
    <w:p w:rsidR="00BA1151" w:rsidRPr="00BA1151" w:rsidRDefault="00BA1151" w:rsidP="00BA1151">
      <w:pPr>
        <w:pStyle w:val="CM23"/>
        <w:spacing w:line="220" w:lineRule="atLeast"/>
        <w:jc w:val="both"/>
        <w:rPr>
          <w:rFonts w:ascii="Arial" w:hAnsi="Arial" w:cs="Arial"/>
          <w:color w:val="221E1F"/>
        </w:rPr>
      </w:pPr>
      <w:r w:rsidRPr="00BA1151">
        <w:rPr>
          <w:rFonts w:ascii="Arial" w:hAnsi="Arial" w:cs="Arial"/>
          <w:color w:val="221E1F"/>
        </w:rPr>
        <w:t xml:space="preserve">Begroninger i form af lav, mos, alger, vedbend o.l. kan bevirke, at betonen får en højere fugtighed og holdes fugtig i længere tid. Herved øges risikoen for bl.a. frostskader. </w:t>
      </w:r>
    </w:p>
    <w:p w:rsidR="00BA1151" w:rsidRDefault="00BA1151" w:rsidP="00BA1151"/>
    <w:p w:rsidR="00BA1151" w:rsidRPr="00BA1151" w:rsidRDefault="00BA1151" w:rsidP="00BA1151">
      <w:pPr>
        <w:pStyle w:val="CM24"/>
        <w:spacing w:line="220" w:lineRule="atLeast"/>
        <w:jc w:val="both"/>
        <w:rPr>
          <w:rFonts w:ascii="Arial" w:hAnsi="Arial" w:cs="Arial"/>
          <w:color w:val="221E1F"/>
        </w:rPr>
      </w:pPr>
      <w:r w:rsidRPr="00BA1151">
        <w:rPr>
          <w:rFonts w:ascii="Arial" w:hAnsi="Arial" w:cs="Arial"/>
          <w:color w:val="221E1F"/>
        </w:rPr>
        <w:t xml:space="preserve">Samme forhold kan opstå i forbindelse med tætstående træer og buske, hvis rødder desuden kan trænge ind i betonens fuger og porer, hvorved der kan opstå risiko for revnedannelser og afsprængninger. </w:t>
      </w:r>
    </w:p>
    <w:p w:rsidR="00BA1151" w:rsidRDefault="00BA1151" w:rsidP="00BA1151"/>
    <w:p w:rsidR="00BA1151" w:rsidRPr="00BA1151" w:rsidRDefault="00BA1151" w:rsidP="00BA1151">
      <w:pPr>
        <w:pStyle w:val="Overskrift2"/>
        <w:rPr>
          <w:i w:val="0"/>
          <w:iCs w:val="0"/>
        </w:rPr>
      </w:pPr>
      <w:r w:rsidRPr="00BA1151">
        <w:rPr>
          <w:i w:val="0"/>
          <w:iCs w:val="0"/>
        </w:rPr>
        <w:t xml:space="preserve">Defekte fuger </w:t>
      </w:r>
    </w:p>
    <w:p w:rsidR="00BA1151" w:rsidRPr="00BA1151" w:rsidRDefault="00BA1151" w:rsidP="00BA1151">
      <w:pPr>
        <w:pStyle w:val="CM23"/>
        <w:spacing w:line="220" w:lineRule="atLeast"/>
        <w:jc w:val="both"/>
        <w:rPr>
          <w:rFonts w:ascii="Arial" w:hAnsi="Arial" w:cs="Arial"/>
          <w:color w:val="221E1F"/>
        </w:rPr>
      </w:pPr>
      <w:r w:rsidRPr="00BA1151">
        <w:rPr>
          <w:rFonts w:ascii="Arial" w:hAnsi="Arial" w:cs="Arial"/>
          <w:color w:val="221E1F"/>
        </w:rPr>
        <w:t xml:space="preserve">Fuger mellem bygningsdele (samlinger) og indlagte fuger (arbejds- og bevægelsesfuger) udfyldes normalt med en elastisk fugemasse. Hvis fugen ikke er tæt, kan der trænge vand ind i betonen og tilstødende bygningsdele, hvorved der kan opstå skader. </w:t>
      </w:r>
    </w:p>
    <w:p w:rsidR="00BA1151" w:rsidRPr="00BA1151" w:rsidRDefault="00BA1151" w:rsidP="00BA1151">
      <w:pPr>
        <w:pStyle w:val="CM24"/>
        <w:spacing w:line="220" w:lineRule="atLeast"/>
        <w:jc w:val="both"/>
        <w:rPr>
          <w:rFonts w:ascii="Arial" w:hAnsi="Arial" w:cs="Arial"/>
          <w:color w:val="221E1F"/>
        </w:rPr>
      </w:pPr>
      <w:r w:rsidRPr="00BA1151">
        <w:rPr>
          <w:rFonts w:ascii="Arial" w:hAnsi="Arial" w:cs="Arial"/>
          <w:color w:val="221E1F"/>
        </w:rPr>
        <w:lastRenderedPageBreak/>
        <w:t xml:space="preserve">Utætte fuger i og mellem vandrette bygningsdele er især farlige. </w:t>
      </w:r>
    </w:p>
    <w:p w:rsidR="00BA1151" w:rsidRPr="00BA1151" w:rsidRDefault="00BA1151" w:rsidP="00BA1151"/>
    <w:p w:rsidR="00BA1151" w:rsidRPr="00BA1151" w:rsidRDefault="00BA1151" w:rsidP="00BA1151">
      <w:pPr>
        <w:pStyle w:val="Overskrift2"/>
        <w:rPr>
          <w:i w:val="0"/>
          <w:iCs w:val="0"/>
        </w:rPr>
      </w:pPr>
      <w:r w:rsidRPr="00BA1151">
        <w:rPr>
          <w:i w:val="0"/>
          <w:iCs w:val="0"/>
        </w:rPr>
        <w:t xml:space="preserve">Manglende vandafledning </w:t>
      </w:r>
    </w:p>
    <w:p w:rsidR="00BA1151" w:rsidRPr="00BA1151" w:rsidRDefault="00BA1151" w:rsidP="00BA1151">
      <w:pPr>
        <w:pStyle w:val="CM23"/>
        <w:spacing w:line="220" w:lineRule="atLeast"/>
        <w:jc w:val="both"/>
        <w:rPr>
          <w:rFonts w:ascii="Arial" w:hAnsi="Arial" w:cs="Arial"/>
          <w:color w:val="221E1F"/>
        </w:rPr>
      </w:pPr>
      <w:r w:rsidRPr="00BA1151">
        <w:rPr>
          <w:rFonts w:ascii="Arial" w:hAnsi="Arial" w:cs="Arial"/>
          <w:color w:val="221E1F"/>
        </w:rPr>
        <w:t xml:space="preserve">Der må ikke forekomme vandansamlinger på betonkonstruktioner. </w:t>
      </w:r>
    </w:p>
    <w:p w:rsidR="00BA1151" w:rsidRDefault="00BA1151" w:rsidP="00BA1151"/>
    <w:p w:rsidR="00BA1151" w:rsidRDefault="00BA1151" w:rsidP="00BA1151">
      <w:pPr>
        <w:pStyle w:val="CM16"/>
        <w:jc w:val="both"/>
        <w:rPr>
          <w:rFonts w:ascii="Arial" w:hAnsi="Arial" w:cs="Arial"/>
          <w:color w:val="221E1F"/>
        </w:rPr>
      </w:pPr>
      <w:r w:rsidRPr="00BA1151">
        <w:rPr>
          <w:rFonts w:ascii="Arial" w:hAnsi="Arial" w:cs="Arial"/>
          <w:color w:val="221E1F"/>
        </w:rPr>
        <w:t xml:space="preserve">Typisk fejl er forkert eller manglende fald, for højt placerede riste og tilstoppede afløb. </w:t>
      </w:r>
    </w:p>
    <w:p w:rsidR="0029336E" w:rsidRDefault="0029336E" w:rsidP="0029336E">
      <w:pPr>
        <w:pStyle w:val="Default"/>
      </w:pPr>
    </w:p>
    <w:p w:rsidR="0029336E" w:rsidRDefault="0029336E" w:rsidP="0029336E">
      <w:pPr>
        <w:pStyle w:val="Overskrift2"/>
        <w:rPr>
          <w:i w:val="0"/>
          <w:iCs w:val="0"/>
        </w:rPr>
      </w:pPr>
      <w:r w:rsidRPr="0029336E">
        <w:rPr>
          <w:i w:val="0"/>
          <w:iCs w:val="0"/>
        </w:rPr>
        <w:t xml:space="preserve">Andre </w:t>
      </w:r>
      <w:r>
        <w:rPr>
          <w:i w:val="0"/>
          <w:iCs w:val="0"/>
        </w:rPr>
        <w:t>skader</w:t>
      </w:r>
    </w:p>
    <w:p w:rsidR="0029336E" w:rsidRDefault="0029336E" w:rsidP="0029336E">
      <w:pPr>
        <w:pStyle w:val="CM23"/>
        <w:spacing w:line="220" w:lineRule="atLeast"/>
        <w:jc w:val="both"/>
        <w:rPr>
          <w:rFonts w:ascii="Arial" w:hAnsi="Arial" w:cs="Arial"/>
          <w:color w:val="221E1F"/>
        </w:rPr>
      </w:pPr>
      <w:r w:rsidRPr="0029336E">
        <w:rPr>
          <w:rFonts w:ascii="Arial" w:hAnsi="Arial" w:cs="Arial"/>
          <w:color w:val="221E1F"/>
        </w:rPr>
        <w:t xml:space="preserve">Ved eftersyn af beton vil man sandsynligvis træffe på skader, som ikke er beskrevet i denne vejledning. Der kan f.eks. være tale om: </w:t>
      </w:r>
    </w:p>
    <w:p w:rsidR="0029336E" w:rsidRPr="0029336E" w:rsidRDefault="0029336E" w:rsidP="0029336E"/>
    <w:p w:rsidR="0029336E" w:rsidRPr="0029336E" w:rsidRDefault="0029336E" w:rsidP="0029336E">
      <w:pPr>
        <w:numPr>
          <w:ilvl w:val="0"/>
          <w:numId w:val="8"/>
        </w:numPr>
        <w:rPr>
          <w:rFonts w:ascii="Arial" w:hAnsi="Arial" w:cs="Arial"/>
        </w:rPr>
      </w:pPr>
      <w:r w:rsidRPr="0029336E">
        <w:rPr>
          <w:rFonts w:ascii="Arial" w:hAnsi="Arial" w:cs="Arial"/>
        </w:rPr>
        <w:t>Løst pudslag/slidlag</w:t>
      </w:r>
    </w:p>
    <w:p w:rsidR="0029336E" w:rsidRPr="0029336E" w:rsidRDefault="0029336E" w:rsidP="0029336E">
      <w:pPr>
        <w:numPr>
          <w:ilvl w:val="0"/>
          <w:numId w:val="8"/>
        </w:numPr>
        <w:rPr>
          <w:rFonts w:ascii="Arial" w:hAnsi="Arial" w:cs="Arial"/>
        </w:rPr>
      </w:pPr>
      <w:r w:rsidRPr="0029336E">
        <w:rPr>
          <w:rFonts w:ascii="Arial" w:hAnsi="Arial" w:cs="Arial"/>
          <w:color w:val="221E1F"/>
        </w:rPr>
        <w:t>Misfarvninger og bemalinger</w:t>
      </w:r>
    </w:p>
    <w:p w:rsidR="0029336E" w:rsidRPr="0029336E" w:rsidRDefault="0029336E" w:rsidP="0029336E">
      <w:pPr>
        <w:numPr>
          <w:ilvl w:val="0"/>
          <w:numId w:val="8"/>
        </w:numPr>
        <w:rPr>
          <w:rFonts w:ascii="Arial" w:hAnsi="Arial" w:cs="Arial"/>
        </w:rPr>
      </w:pPr>
      <w:r>
        <w:rPr>
          <w:rFonts w:ascii="Arial" w:hAnsi="Arial" w:cs="Arial"/>
          <w:color w:val="221E1F"/>
        </w:rPr>
        <w:t>Stenreder</w:t>
      </w:r>
    </w:p>
    <w:p w:rsidR="0029336E" w:rsidRPr="0029336E" w:rsidRDefault="0029336E" w:rsidP="0029336E">
      <w:pPr>
        <w:numPr>
          <w:ilvl w:val="0"/>
          <w:numId w:val="8"/>
        </w:numPr>
        <w:rPr>
          <w:rFonts w:ascii="Arial" w:hAnsi="Arial" w:cs="Arial"/>
        </w:rPr>
      </w:pPr>
      <w:r w:rsidRPr="0029336E">
        <w:rPr>
          <w:rFonts w:ascii="Arial" w:hAnsi="Arial" w:cs="Arial"/>
          <w:color w:val="221E1F"/>
        </w:rPr>
        <w:t>Afslåede hjørner og kanter (monteringsskade, hærværk)</w:t>
      </w:r>
    </w:p>
    <w:p w:rsidR="0029336E" w:rsidRDefault="0029336E" w:rsidP="0029336E"/>
    <w:p w:rsidR="0029336E" w:rsidRPr="0029336E" w:rsidRDefault="0029336E" w:rsidP="0029336E">
      <w:pPr>
        <w:pStyle w:val="CM24"/>
        <w:spacing w:line="220" w:lineRule="atLeast"/>
        <w:rPr>
          <w:rFonts w:ascii="Arial" w:hAnsi="Arial" w:cs="Arial"/>
          <w:color w:val="221E1F"/>
        </w:rPr>
      </w:pPr>
      <w:r w:rsidRPr="0029336E">
        <w:rPr>
          <w:rFonts w:ascii="Arial" w:hAnsi="Arial" w:cs="Arial"/>
          <w:color w:val="221E1F"/>
        </w:rPr>
        <w:t xml:space="preserve">Sådanne andre skader bør registreres. </w:t>
      </w:r>
    </w:p>
    <w:p w:rsidR="0029336E" w:rsidRDefault="0029336E" w:rsidP="0029336E"/>
    <w:p w:rsidR="0029336E" w:rsidRPr="0029336E" w:rsidRDefault="0029336E" w:rsidP="0029336E">
      <w:pPr>
        <w:pStyle w:val="Overskrift2"/>
        <w:rPr>
          <w:i w:val="0"/>
          <w:iCs w:val="0"/>
        </w:rPr>
      </w:pPr>
      <w:r w:rsidRPr="0029336E">
        <w:rPr>
          <w:i w:val="0"/>
          <w:iCs w:val="0"/>
        </w:rPr>
        <w:t xml:space="preserve">Bistand ved tilstandsvurdering og reparation </w:t>
      </w:r>
    </w:p>
    <w:p w:rsidR="0029336E" w:rsidRPr="0029336E" w:rsidRDefault="0029336E" w:rsidP="0029336E">
      <w:pPr>
        <w:pStyle w:val="CM23"/>
        <w:spacing w:line="220" w:lineRule="atLeast"/>
        <w:jc w:val="both"/>
        <w:rPr>
          <w:rFonts w:ascii="Arial" w:hAnsi="Arial" w:cs="Arial"/>
          <w:color w:val="221E1F"/>
        </w:rPr>
      </w:pPr>
      <w:r w:rsidRPr="0029336E">
        <w:rPr>
          <w:rFonts w:ascii="Arial" w:hAnsi="Arial" w:cs="Arial"/>
          <w:color w:val="221E1F"/>
        </w:rPr>
        <w:t xml:space="preserve">Når eftersynet er gennemført, må de registrerede skader vurderes og eventuelt repareres. </w:t>
      </w:r>
    </w:p>
    <w:p w:rsidR="0029336E" w:rsidRDefault="0029336E" w:rsidP="0029336E"/>
    <w:p w:rsidR="0029336E" w:rsidRPr="0029336E" w:rsidRDefault="0029336E" w:rsidP="0029336E">
      <w:pPr>
        <w:pStyle w:val="CM23"/>
        <w:spacing w:line="220" w:lineRule="atLeast"/>
        <w:jc w:val="both"/>
        <w:rPr>
          <w:rFonts w:ascii="Arial" w:hAnsi="Arial" w:cs="Arial"/>
          <w:color w:val="221E1F"/>
        </w:rPr>
      </w:pPr>
      <w:r w:rsidRPr="0029336E">
        <w:rPr>
          <w:rFonts w:ascii="Arial" w:hAnsi="Arial" w:cs="Arial"/>
          <w:color w:val="221E1F"/>
        </w:rPr>
        <w:t xml:space="preserve">Principielt bør ingen skade repareres, før det er fastlagt hvorfor skaden er opstået, og hvordan en gentagelse af skaden kan forhindres. </w:t>
      </w:r>
    </w:p>
    <w:p w:rsidR="0029336E" w:rsidRDefault="0029336E" w:rsidP="0029336E"/>
    <w:p w:rsidR="0029336E" w:rsidRDefault="0029336E" w:rsidP="0029336E">
      <w:pPr>
        <w:pStyle w:val="CM4"/>
        <w:jc w:val="both"/>
        <w:rPr>
          <w:rFonts w:ascii="Arial" w:hAnsi="Arial" w:cs="Arial"/>
          <w:color w:val="221E1F"/>
        </w:rPr>
      </w:pPr>
      <w:r w:rsidRPr="0029336E">
        <w:rPr>
          <w:rFonts w:ascii="Arial" w:hAnsi="Arial" w:cs="Arial"/>
          <w:color w:val="221E1F"/>
        </w:rPr>
        <w:t xml:space="preserve">Ved såvel tilstandvurderingen samt vedligeholdelses- og reparationsarbejder bør der søges sagkyndig bistand hos personer, firmaer eller institutter, som har specialiseret sig i at vurdere skader på beton, og som har erfaringer med hensyn til, hvordan betonskader kan og bør repareres. En stor del af forannævnte skader kan begrænses eller hindres, hvis betonkonstruktionen overfladebehandles med et egnet silikoneprodukt eller lignende, og overfladebehandlingen vedligeholdes efter leverandørens anvisninger. </w:t>
      </w:r>
    </w:p>
    <w:p w:rsidR="0029336E" w:rsidRDefault="0029336E" w:rsidP="0029336E">
      <w:pPr>
        <w:pStyle w:val="Default"/>
      </w:pPr>
    </w:p>
    <w:p w:rsidR="0029336E" w:rsidRDefault="0029336E" w:rsidP="0029336E">
      <w:pPr>
        <w:pStyle w:val="Default"/>
        <w:spacing w:line="668" w:lineRule="atLeast"/>
        <w:rPr>
          <w:rFonts w:ascii="Arial" w:hAnsi="Arial" w:cs="Arial"/>
          <w:color w:val="221E1F"/>
          <w:sz w:val="18"/>
          <w:szCs w:val="18"/>
        </w:rPr>
      </w:pPr>
      <w:r>
        <w:rPr>
          <w:rFonts w:ascii="Arial" w:hAnsi="Arial" w:cs="Arial"/>
          <w:color w:val="221E1F"/>
          <w:sz w:val="18"/>
          <w:szCs w:val="18"/>
        </w:rPr>
        <w:t>Kilde: Beton 3: Eftersyn af Beton 1984.</w:t>
      </w:r>
    </w:p>
    <w:p w:rsidR="0029336E" w:rsidRDefault="0029336E" w:rsidP="0029336E">
      <w:pPr>
        <w:pStyle w:val="Default"/>
        <w:spacing w:line="668" w:lineRule="atLeast"/>
        <w:rPr>
          <w:rFonts w:ascii="Arial" w:hAnsi="Arial" w:cs="Arial"/>
          <w:color w:val="221E1F"/>
          <w:sz w:val="18"/>
          <w:szCs w:val="18"/>
        </w:rPr>
      </w:pPr>
      <w:r>
        <w:rPr>
          <w:rFonts w:ascii="Arial" w:hAnsi="Arial" w:cs="Arial"/>
          <w:color w:val="221E1F"/>
          <w:sz w:val="18"/>
          <w:szCs w:val="18"/>
        </w:rPr>
        <w:t xml:space="preserve">Vedlagt: Eftersynsskema for betonbygværker. </w:t>
      </w:r>
    </w:p>
    <w:p w:rsidR="0029336E" w:rsidRPr="0029336E" w:rsidRDefault="0029336E" w:rsidP="0029336E">
      <w:pPr>
        <w:pStyle w:val="Default"/>
      </w:pPr>
    </w:p>
    <w:p w:rsidR="006E7B0E" w:rsidRPr="0029336E" w:rsidRDefault="0020311F" w:rsidP="0029336E">
      <w:r>
        <w:br w:type="page"/>
      </w:r>
    </w:p>
    <w:tbl>
      <w:tblPr>
        <w:tblW w:w="10360" w:type="dxa"/>
        <w:tblInd w:w="55" w:type="dxa"/>
        <w:tblCellMar>
          <w:left w:w="70" w:type="dxa"/>
          <w:right w:w="70" w:type="dxa"/>
        </w:tblCellMar>
        <w:tblLook w:val="0000" w:firstRow="0" w:lastRow="0" w:firstColumn="0" w:lastColumn="0" w:noHBand="0" w:noVBand="0"/>
      </w:tblPr>
      <w:tblGrid>
        <w:gridCol w:w="3460"/>
        <w:gridCol w:w="460"/>
        <w:gridCol w:w="460"/>
        <w:gridCol w:w="460"/>
        <w:gridCol w:w="460"/>
        <w:gridCol w:w="460"/>
        <w:gridCol w:w="460"/>
        <w:gridCol w:w="460"/>
        <w:gridCol w:w="460"/>
        <w:gridCol w:w="460"/>
        <w:gridCol w:w="460"/>
        <w:gridCol w:w="460"/>
        <w:gridCol w:w="460"/>
        <w:gridCol w:w="460"/>
        <w:gridCol w:w="460"/>
        <w:gridCol w:w="460"/>
      </w:tblGrid>
      <w:tr w:rsidR="006E7B0E" w:rsidTr="006E7B0E">
        <w:trPr>
          <w:trHeight w:val="465"/>
        </w:trPr>
        <w:tc>
          <w:tcPr>
            <w:tcW w:w="3460" w:type="dxa"/>
            <w:tcBorders>
              <w:top w:val="nil"/>
              <w:left w:val="nil"/>
              <w:bottom w:val="nil"/>
              <w:right w:val="nil"/>
            </w:tcBorders>
            <w:noWrap/>
            <w:vAlign w:val="bottom"/>
          </w:tcPr>
          <w:p w:rsidR="006E7B0E" w:rsidRDefault="006E7B0E">
            <w:pPr>
              <w:rPr>
                <w:rFonts w:ascii="Arial" w:hAnsi="Arial" w:cs="Arial"/>
                <w:b/>
                <w:bCs/>
                <w:sz w:val="36"/>
                <w:szCs w:val="36"/>
              </w:rPr>
            </w:pPr>
            <w:r>
              <w:rPr>
                <w:rFonts w:ascii="Arial" w:hAnsi="Arial" w:cs="Arial"/>
                <w:b/>
                <w:bCs/>
                <w:sz w:val="36"/>
                <w:szCs w:val="36"/>
              </w:rPr>
              <w:lastRenderedPageBreak/>
              <w:t>Eftersynsskema</w:t>
            </w: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tcBorders>
            <w:noWrap/>
            <w:vAlign w:val="bottom"/>
          </w:tcPr>
          <w:p w:rsidR="006E7B0E" w:rsidRDefault="006E7B0E">
            <w:pPr>
              <w:rPr>
                <w:rFonts w:ascii="Arial" w:hAnsi="Arial" w:cs="Arial"/>
                <w:sz w:val="20"/>
                <w:szCs w:val="20"/>
              </w:rPr>
            </w:pPr>
          </w:p>
        </w:tc>
      </w:tr>
      <w:tr w:rsidR="006E7B0E" w:rsidTr="006E7B0E">
        <w:trPr>
          <w:trHeight w:val="255"/>
        </w:trPr>
        <w:tc>
          <w:tcPr>
            <w:tcW w:w="3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tcBorders>
            <w:noWrap/>
            <w:vAlign w:val="bottom"/>
          </w:tcPr>
          <w:p w:rsidR="006E7B0E" w:rsidRDefault="006E7B0E">
            <w:pPr>
              <w:rPr>
                <w:rFonts w:ascii="Arial" w:hAnsi="Arial" w:cs="Arial"/>
                <w:sz w:val="20"/>
                <w:szCs w:val="20"/>
              </w:rPr>
            </w:pPr>
          </w:p>
        </w:tc>
      </w:tr>
      <w:tr w:rsidR="006E7B0E" w:rsidTr="006E7B0E">
        <w:trPr>
          <w:trHeight w:val="255"/>
        </w:trPr>
        <w:tc>
          <w:tcPr>
            <w:tcW w:w="3460" w:type="dxa"/>
            <w:tcBorders>
              <w:top w:val="nil"/>
              <w:left w:val="nil"/>
              <w:bottom w:val="nil"/>
              <w:right w:val="nil"/>
            </w:tcBorders>
            <w:noWrap/>
            <w:vAlign w:val="bottom"/>
          </w:tcPr>
          <w:p w:rsidR="006E7B0E" w:rsidRDefault="006E7B0E">
            <w:pPr>
              <w:rPr>
                <w:rFonts w:ascii="Arial" w:hAnsi="Arial" w:cs="Arial"/>
                <w:sz w:val="20"/>
                <w:szCs w:val="20"/>
              </w:rPr>
            </w:pPr>
            <w:r>
              <w:rPr>
                <w:rFonts w:ascii="Arial" w:hAnsi="Arial" w:cs="Arial"/>
                <w:sz w:val="20"/>
                <w:szCs w:val="20"/>
              </w:rPr>
              <w:t>Bilag A</w:t>
            </w: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460" w:type="dxa"/>
            <w:tcBorders>
              <w:top w:val="nil"/>
              <w:left w:val="nil"/>
              <w:bottom w:val="nil"/>
            </w:tcBorders>
            <w:noWrap/>
            <w:vAlign w:val="bottom"/>
          </w:tcPr>
          <w:p w:rsidR="006E7B0E" w:rsidRDefault="006E7B0E">
            <w:pPr>
              <w:rPr>
                <w:rFonts w:ascii="Arial" w:hAnsi="Arial" w:cs="Arial"/>
                <w:sz w:val="20"/>
                <w:szCs w:val="20"/>
              </w:rPr>
            </w:pPr>
          </w:p>
        </w:tc>
      </w:tr>
      <w:tr w:rsidR="006E7B0E" w:rsidTr="006E7B0E">
        <w:trPr>
          <w:trHeight w:val="799"/>
        </w:trPr>
        <w:tc>
          <w:tcPr>
            <w:tcW w:w="3920" w:type="dxa"/>
            <w:gridSpan w:val="2"/>
            <w:tcBorders>
              <w:top w:val="single" w:sz="4" w:space="0" w:color="auto"/>
              <w:left w:val="single" w:sz="4" w:space="0" w:color="auto"/>
              <w:bottom w:val="single" w:sz="4" w:space="0" w:color="auto"/>
              <w:right w:val="single" w:sz="4" w:space="0" w:color="auto"/>
            </w:tcBorders>
            <w:vAlign w:val="bottom"/>
          </w:tcPr>
          <w:p w:rsidR="006E7B0E" w:rsidRDefault="006E7B0E">
            <w:pPr>
              <w:rPr>
                <w:rFonts w:ascii="Arial" w:hAnsi="Arial" w:cs="Arial"/>
                <w:b/>
                <w:bCs/>
                <w:sz w:val="20"/>
                <w:szCs w:val="20"/>
              </w:rPr>
            </w:pPr>
            <w:r>
              <w:rPr>
                <w:rFonts w:ascii="Arial" w:hAnsi="Arial" w:cs="Arial"/>
                <w:b/>
                <w:bCs/>
                <w:sz w:val="20"/>
                <w:szCs w:val="20"/>
              </w:rPr>
              <w:t>EFTERSYNSSKEMA</w:t>
            </w:r>
            <w:r>
              <w:rPr>
                <w:rFonts w:ascii="Arial" w:hAnsi="Arial" w:cs="Arial"/>
                <w:b/>
                <w:bCs/>
                <w:sz w:val="20"/>
                <w:szCs w:val="20"/>
              </w:rPr>
              <w:br/>
              <w:t>for betonbygværker</w:t>
            </w:r>
          </w:p>
        </w:tc>
        <w:tc>
          <w:tcPr>
            <w:tcW w:w="6440" w:type="dxa"/>
            <w:gridSpan w:val="14"/>
            <w:tcBorders>
              <w:top w:val="single" w:sz="4" w:space="0" w:color="auto"/>
              <w:left w:val="nil"/>
              <w:bottom w:val="single" w:sz="4" w:space="0" w:color="auto"/>
              <w:right w:val="single" w:sz="4" w:space="0" w:color="000000"/>
            </w:tcBorders>
            <w:noWrap/>
            <w:vAlign w:val="center"/>
          </w:tcPr>
          <w:p w:rsidR="006E7B0E" w:rsidRDefault="006E7B0E">
            <w:pPr>
              <w:jc w:val="center"/>
              <w:rPr>
                <w:rFonts w:ascii="Arial" w:hAnsi="Arial" w:cs="Arial"/>
                <w:sz w:val="20"/>
                <w:szCs w:val="20"/>
              </w:rPr>
            </w:pPr>
            <w:r>
              <w:rPr>
                <w:rFonts w:ascii="Arial" w:hAnsi="Arial" w:cs="Arial"/>
                <w:sz w:val="20"/>
                <w:szCs w:val="20"/>
              </w:rPr>
              <w:t>Skader</w:t>
            </w:r>
            <w:r>
              <w:rPr>
                <w:rFonts w:ascii="Arial" w:hAnsi="Arial" w:cs="Arial"/>
                <w:sz w:val="20"/>
                <w:szCs w:val="20"/>
                <w:vertAlign w:val="superscript"/>
              </w:rPr>
              <w:t>a</w:t>
            </w:r>
          </w:p>
        </w:tc>
      </w:tr>
      <w:tr w:rsidR="006E7B0E" w:rsidTr="006E7B0E">
        <w:trPr>
          <w:trHeight w:val="799"/>
        </w:trPr>
        <w:tc>
          <w:tcPr>
            <w:tcW w:w="3920" w:type="dxa"/>
            <w:gridSpan w:val="2"/>
            <w:tcBorders>
              <w:top w:val="single" w:sz="4" w:space="0" w:color="auto"/>
              <w:left w:val="single" w:sz="4" w:space="0" w:color="auto"/>
              <w:bottom w:val="single" w:sz="4" w:space="0" w:color="auto"/>
              <w:right w:val="single" w:sz="4" w:space="0" w:color="auto"/>
            </w:tcBorders>
            <w:noWrap/>
            <w:vAlign w:val="center"/>
          </w:tcPr>
          <w:p w:rsidR="006E7B0E" w:rsidRDefault="006E7B0E">
            <w:pPr>
              <w:rPr>
                <w:rFonts w:ascii="Arial" w:hAnsi="Arial" w:cs="Arial"/>
                <w:sz w:val="20"/>
                <w:szCs w:val="20"/>
              </w:rPr>
            </w:pPr>
            <w:r>
              <w:rPr>
                <w:rFonts w:ascii="Arial" w:hAnsi="Arial" w:cs="Arial"/>
                <w:sz w:val="20"/>
                <w:szCs w:val="20"/>
              </w:rPr>
              <w:t>Bygning</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auto"/>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460" w:type="dxa"/>
            <w:vMerge w:val="restart"/>
            <w:tcBorders>
              <w:top w:val="nil"/>
              <w:left w:val="single" w:sz="4" w:space="0" w:color="auto"/>
              <w:bottom w:val="single" w:sz="4" w:space="0" w:color="auto"/>
              <w:right w:val="single" w:sz="4" w:space="0" w:color="000000"/>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r>
      <w:tr w:rsidR="006E7B0E" w:rsidTr="006E7B0E">
        <w:trPr>
          <w:trHeight w:val="799"/>
        </w:trPr>
        <w:tc>
          <w:tcPr>
            <w:tcW w:w="3920" w:type="dxa"/>
            <w:gridSpan w:val="2"/>
            <w:tcBorders>
              <w:top w:val="single" w:sz="4" w:space="0" w:color="auto"/>
              <w:left w:val="single" w:sz="4" w:space="0" w:color="auto"/>
              <w:bottom w:val="single" w:sz="4" w:space="0" w:color="auto"/>
              <w:right w:val="single" w:sz="4" w:space="0" w:color="auto"/>
            </w:tcBorders>
            <w:noWrap/>
            <w:vAlign w:val="center"/>
          </w:tcPr>
          <w:p w:rsidR="006E7B0E" w:rsidRDefault="006E7B0E">
            <w:pPr>
              <w:rPr>
                <w:rFonts w:ascii="Arial" w:hAnsi="Arial" w:cs="Arial"/>
                <w:sz w:val="20"/>
                <w:szCs w:val="20"/>
              </w:rPr>
            </w:pPr>
            <w:r>
              <w:rPr>
                <w:rFonts w:ascii="Arial" w:hAnsi="Arial" w:cs="Arial"/>
                <w:sz w:val="20"/>
                <w:szCs w:val="20"/>
              </w:rPr>
              <w:t>Bygningsdelstype</w:t>
            </w: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000000"/>
            </w:tcBorders>
            <w:vAlign w:val="center"/>
          </w:tcPr>
          <w:p w:rsidR="006E7B0E" w:rsidRDefault="006E7B0E">
            <w:pPr>
              <w:rPr>
                <w:rFonts w:ascii="Arial" w:hAnsi="Arial" w:cs="Arial"/>
                <w:sz w:val="20"/>
                <w:szCs w:val="20"/>
              </w:rPr>
            </w:pPr>
          </w:p>
        </w:tc>
      </w:tr>
      <w:tr w:rsidR="006E7B0E" w:rsidTr="006E7B0E">
        <w:trPr>
          <w:trHeight w:val="799"/>
        </w:trPr>
        <w:tc>
          <w:tcPr>
            <w:tcW w:w="3920" w:type="dxa"/>
            <w:gridSpan w:val="2"/>
            <w:tcBorders>
              <w:top w:val="single" w:sz="4" w:space="0" w:color="auto"/>
              <w:left w:val="single" w:sz="4" w:space="0" w:color="auto"/>
              <w:bottom w:val="single" w:sz="4" w:space="0" w:color="auto"/>
              <w:right w:val="single" w:sz="4" w:space="0" w:color="auto"/>
            </w:tcBorders>
            <w:vAlign w:val="bottom"/>
          </w:tcPr>
          <w:p w:rsidR="006E7B0E" w:rsidRDefault="006E7B0E">
            <w:pPr>
              <w:rPr>
                <w:rFonts w:ascii="Arial" w:hAnsi="Arial" w:cs="Arial"/>
                <w:sz w:val="20"/>
                <w:szCs w:val="20"/>
              </w:rPr>
            </w:pPr>
            <w:r>
              <w:rPr>
                <w:rFonts w:ascii="Arial" w:hAnsi="Arial" w:cs="Arial"/>
                <w:sz w:val="20"/>
                <w:szCs w:val="20"/>
              </w:rPr>
              <w:t>Bygningsdele</w:t>
            </w:r>
            <w:r>
              <w:rPr>
                <w:rFonts w:ascii="Arial" w:hAnsi="Arial" w:cs="Arial"/>
                <w:sz w:val="20"/>
                <w:szCs w:val="20"/>
              </w:rPr>
              <w:br/>
            </w:r>
            <w:r>
              <w:rPr>
                <w:rFonts w:ascii="Arial" w:hAnsi="Arial" w:cs="Arial"/>
                <w:sz w:val="20"/>
                <w:szCs w:val="20"/>
              </w:rPr>
              <w:br/>
              <w:t>▼Betegnelse, nr.</w:t>
            </w:r>
            <w:r>
              <w:rPr>
                <w:rFonts w:ascii="Arial" w:hAnsi="Arial" w:cs="Arial"/>
                <w:sz w:val="20"/>
                <w:szCs w:val="20"/>
                <w:vertAlign w:val="superscript"/>
              </w:rPr>
              <w:t>b</w:t>
            </w:r>
            <w:r>
              <w:rPr>
                <w:rFonts w:ascii="Arial" w:hAnsi="Arial" w:cs="Arial"/>
                <w:sz w:val="20"/>
                <w:szCs w:val="20"/>
              </w:rPr>
              <w:t xml:space="preserve">              Orientering</w:t>
            </w:r>
            <w:r>
              <w:rPr>
                <w:rFonts w:ascii="Arial" w:hAnsi="Arial" w:cs="Arial"/>
                <w:sz w:val="20"/>
                <w:szCs w:val="20"/>
                <w:vertAlign w:val="superscript"/>
              </w:rPr>
              <w:t xml:space="preserve">c </w:t>
            </w:r>
            <w:r>
              <w:rPr>
                <w:rFonts w:ascii="Arial" w:hAnsi="Arial" w:cs="Arial"/>
                <w:sz w:val="20"/>
                <w:szCs w:val="20"/>
              </w:rPr>
              <w:t>▼</w:t>
            </w: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auto"/>
            </w:tcBorders>
            <w:vAlign w:val="center"/>
          </w:tcPr>
          <w:p w:rsidR="006E7B0E" w:rsidRDefault="006E7B0E">
            <w:pPr>
              <w:rPr>
                <w:rFonts w:ascii="Arial" w:hAnsi="Arial" w:cs="Arial"/>
                <w:sz w:val="20"/>
                <w:szCs w:val="20"/>
              </w:rPr>
            </w:pPr>
          </w:p>
        </w:tc>
        <w:tc>
          <w:tcPr>
            <w:tcW w:w="460" w:type="dxa"/>
            <w:vMerge/>
            <w:tcBorders>
              <w:top w:val="nil"/>
              <w:left w:val="single" w:sz="4" w:space="0" w:color="auto"/>
              <w:bottom w:val="single" w:sz="4" w:space="0" w:color="auto"/>
              <w:right w:val="single" w:sz="4" w:space="0" w:color="000000"/>
            </w:tcBorders>
            <w:vAlign w:val="center"/>
          </w:tcPr>
          <w:p w:rsidR="006E7B0E" w:rsidRDefault="006E7B0E">
            <w:pPr>
              <w:rPr>
                <w:rFonts w:ascii="Arial" w:hAnsi="Arial" w:cs="Arial"/>
                <w:sz w:val="20"/>
                <w:szCs w:val="20"/>
              </w:rPr>
            </w:pP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360"/>
        </w:trPr>
        <w:tc>
          <w:tcPr>
            <w:tcW w:w="3460" w:type="dxa"/>
            <w:tcBorders>
              <w:top w:val="nil"/>
              <w:left w:val="single" w:sz="4" w:space="0" w:color="auto"/>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auto"/>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460" w:type="dxa"/>
            <w:tcBorders>
              <w:top w:val="nil"/>
              <w:left w:val="nil"/>
              <w:bottom w:val="single" w:sz="4" w:space="0" w:color="auto"/>
              <w:right w:val="single" w:sz="4" w:space="0" w:color="000000"/>
            </w:tcBorders>
            <w:noWrap/>
            <w:vAlign w:val="bottom"/>
          </w:tcPr>
          <w:p w:rsidR="006E7B0E" w:rsidRDefault="006E7B0E">
            <w:pPr>
              <w:rPr>
                <w:rFonts w:ascii="Arial" w:hAnsi="Arial" w:cs="Arial"/>
                <w:sz w:val="20"/>
                <w:szCs w:val="20"/>
              </w:rPr>
            </w:pPr>
            <w:r>
              <w:rPr>
                <w:rFonts w:ascii="Arial" w:hAnsi="Arial" w:cs="Arial"/>
                <w:sz w:val="20"/>
                <w:szCs w:val="20"/>
              </w:rPr>
              <w:t> </w:t>
            </w:r>
          </w:p>
        </w:tc>
      </w:tr>
      <w:tr w:rsidR="006E7B0E" w:rsidTr="006E7B0E">
        <w:trPr>
          <w:trHeight w:val="255"/>
        </w:trPr>
        <w:tc>
          <w:tcPr>
            <w:tcW w:w="10360" w:type="dxa"/>
            <w:gridSpan w:val="16"/>
            <w:vMerge w:val="restart"/>
            <w:tcBorders>
              <w:top w:val="single" w:sz="4" w:space="0" w:color="auto"/>
              <w:left w:val="single" w:sz="4" w:space="0" w:color="auto"/>
              <w:bottom w:val="single" w:sz="4" w:space="0" w:color="000000"/>
              <w:right w:val="single" w:sz="4" w:space="0" w:color="000000"/>
            </w:tcBorders>
            <w:noWrap/>
          </w:tcPr>
          <w:p w:rsidR="006E7B0E" w:rsidRDefault="006E7B0E">
            <w:pPr>
              <w:rPr>
                <w:rFonts w:ascii="Arial" w:hAnsi="Arial" w:cs="Arial"/>
                <w:sz w:val="20"/>
                <w:szCs w:val="20"/>
              </w:rPr>
            </w:pPr>
            <w:r>
              <w:rPr>
                <w:rFonts w:ascii="Arial" w:hAnsi="Arial" w:cs="Arial"/>
                <w:sz w:val="20"/>
                <w:szCs w:val="20"/>
              </w:rPr>
              <w:t>Bemærkninger, skitser.</w:t>
            </w:r>
          </w:p>
        </w:tc>
      </w:tr>
      <w:tr w:rsidR="006E7B0E" w:rsidTr="006E7B0E">
        <w:trPr>
          <w:trHeight w:val="255"/>
        </w:trPr>
        <w:tc>
          <w:tcPr>
            <w:tcW w:w="10360" w:type="dxa"/>
            <w:gridSpan w:val="16"/>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10360" w:type="dxa"/>
            <w:gridSpan w:val="16"/>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10360" w:type="dxa"/>
            <w:gridSpan w:val="16"/>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10360" w:type="dxa"/>
            <w:gridSpan w:val="16"/>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10360" w:type="dxa"/>
            <w:gridSpan w:val="16"/>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r>
      <w:tr w:rsidR="006E7B0E" w:rsidTr="006E7B0E">
        <w:trPr>
          <w:trHeight w:val="360"/>
        </w:trPr>
        <w:tc>
          <w:tcPr>
            <w:tcW w:w="4380" w:type="dxa"/>
            <w:gridSpan w:val="3"/>
            <w:tcBorders>
              <w:top w:val="single" w:sz="4" w:space="0" w:color="auto"/>
              <w:left w:val="single" w:sz="4" w:space="0" w:color="auto"/>
              <w:bottom w:val="single" w:sz="4" w:space="0" w:color="auto"/>
              <w:right w:val="single" w:sz="4" w:space="0" w:color="000000"/>
            </w:tcBorders>
            <w:noWrap/>
          </w:tcPr>
          <w:p w:rsidR="006E7B0E" w:rsidRDefault="006E7B0E">
            <w:pPr>
              <w:rPr>
                <w:rFonts w:ascii="Arial" w:hAnsi="Arial" w:cs="Arial"/>
                <w:sz w:val="20"/>
                <w:szCs w:val="20"/>
              </w:rPr>
            </w:pPr>
            <w:r>
              <w:rPr>
                <w:rFonts w:ascii="Arial" w:hAnsi="Arial" w:cs="Arial"/>
                <w:sz w:val="20"/>
                <w:szCs w:val="20"/>
              </w:rPr>
              <w:t>Vejret</w:t>
            </w:r>
          </w:p>
        </w:tc>
        <w:tc>
          <w:tcPr>
            <w:tcW w:w="2300" w:type="dxa"/>
            <w:gridSpan w:val="5"/>
            <w:tcBorders>
              <w:top w:val="single" w:sz="4" w:space="0" w:color="auto"/>
              <w:left w:val="nil"/>
              <w:bottom w:val="single" w:sz="4" w:space="0" w:color="auto"/>
              <w:right w:val="nil"/>
            </w:tcBorders>
            <w:noWrap/>
          </w:tcPr>
          <w:p w:rsidR="006E7B0E" w:rsidRDefault="006E7B0E">
            <w:pPr>
              <w:rPr>
                <w:rFonts w:ascii="Arial" w:hAnsi="Arial" w:cs="Arial"/>
                <w:sz w:val="20"/>
                <w:szCs w:val="20"/>
              </w:rPr>
            </w:pPr>
            <w:r>
              <w:rPr>
                <w:rFonts w:ascii="Arial" w:hAnsi="Arial" w:cs="Arial"/>
                <w:sz w:val="20"/>
                <w:szCs w:val="20"/>
              </w:rPr>
              <w:t>Initialer</w:t>
            </w:r>
          </w:p>
        </w:tc>
        <w:tc>
          <w:tcPr>
            <w:tcW w:w="1840" w:type="dxa"/>
            <w:gridSpan w:val="4"/>
            <w:tcBorders>
              <w:top w:val="single" w:sz="4" w:space="0" w:color="auto"/>
              <w:left w:val="nil"/>
              <w:bottom w:val="single" w:sz="4" w:space="0" w:color="auto"/>
              <w:right w:val="nil"/>
            </w:tcBorders>
            <w:noWrap/>
          </w:tcPr>
          <w:p w:rsidR="006E7B0E" w:rsidRDefault="006E7B0E">
            <w:pPr>
              <w:rPr>
                <w:rFonts w:ascii="Arial" w:hAnsi="Arial" w:cs="Arial"/>
                <w:sz w:val="20"/>
                <w:szCs w:val="20"/>
              </w:rPr>
            </w:pPr>
            <w:r>
              <w:rPr>
                <w:rFonts w:ascii="Arial" w:hAnsi="Arial" w:cs="Arial"/>
                <w:sz w:val="20"/>
                <w:szCs w:val="20"/>
              </w:rPr>
              <w:t>Dato</w:t>
            </w:r>
          </w:p>
        </w:tc>
        <w:tc>
          <w:tcPr>
            <w:tcW w:w="1840" w:type="dxa"/>
            <w:gridSpan w:val="4"/>
            <w:tcBorders>
              <w:top w:val="single" w:sz="4" w:space="0" w:color="auto"/>
              <w:left w:val="nil"/>
              <w:bottom w:val="single" w:sz="4" w:space="0" w:color="auto"/>
              <w:right w:val="single" w:sz="4" w:space="0" w:color="000000"/>
            </w:tcBorders>
            <w:noWrap/>
          </w:tcPr>
          <w:p w:rsidR="006E7B0E" w:rsidRDefault="006E7B0E">
            <w:pPr>
              <w:rPr>
                <w:rFonts w:ascii="Arial" w:hAnsi="Arial" w:cs="Arial"/>
                <w:sz w:val="20"/>
                <w:szCs w:val="20"/>
              </w:rPr>
            </w:pPr>
            <w:r>
              <w:rPr>
                <w:rFonts w:ascii="Arial" w:hAnsi="Arial" w:cs="Arial"/>
                <w:sz w:val="20"/>
                <w:szCs w:val="20"/>
              </w:rPr>
              <w:t>Side</w:t>
            </w:r>
          </w:p>
        </w:tc>
      </w:tr>
      <w:tr w:rsidR="006E7B0E" w:rsidTr="006E7B0E">
        <w:trPr>
          <w:trHeight w:val="255"/>
        </w:trPr>
        <w:tc>
          <w:tcPr>
            <w:tcW w:w="4380" w:type="dxa"/>
            <w:gridSpan w:val="3"/>
            <w:vMerge w:val="restart"/>
            <w:tcBorders>
              <w:top w:val="single" w:sz="4" w:space="0" w:color="auto"/>
              <w:left w:val="single" w:sz="4" w:space="0" w:color="auto"/>
              <w:bottom w:val="single" w:sz="4" w:space="0" w:color="000000"/>
              <w:right w:val="single" w:sz="4" w:space="0" w:color="000000"/>
            </w:tcBorders>
            <w:noWrap/>
          </w:tcPr>
          <w:p w:rsidR="006E7B0E" w:rsidRDefault="006E7B0E">
            <w:pPr>
              <w:rPr>
                <w:rFonts w:ascii="Arial" w:hAnsi="Arial" w:cs="Arial"/>
                <w:sz w:val="20"/>
                <w:szCs w:val="20"/>
              </w:rPr>
            </w:pPr>
            <w:r>
              <w:rPr>
                <w:rFonts w:ascii="Arial" w:hAnsi="Arial" w:cs="Arial"/>
                <w:sz w:val="20"/>
                <w:szCs w:val="20"/>
              </w:rPr>
              <w:t>Firma, afdeling</w:t>
            </w:r>
          </w:p>
        </w:tc>
        <w:tc>
          <w:tcPr>
            <w:tcW w:w="2760" w:type="dxa"/>
            <w:gridSpan w:val="6"/>
            <w:vMerge w:val="restart"/>
            <w:tcBorders>
              <w:top w:val="single" w:sz="4" w:space="0" w:color="auto"/>
              <w:left w:val="single" w:sz="4" w:space="0" w:color="auto"/>
              <w:bottom w:val="nil"/>
              <w:right w:val="nil"/>
            </w:tcBorders>
          </w:tcPr>
          <w:p w:rsidR="006E7B0E" w:rsidRDefault="006E7B0E">
            <w:pPr>
              <w:rPr>
                <w:rFonts w:ascii="Arial" w:hAnsi="Arial" w:cs="Arial"/>
                <w:sz w:val="20"/>
                <w:szCs w:val="20"/>
              </w:rPr>
            </w:pPr>
            <w:r>
              <w:rPr>
                <w:rFonts w:ascii="Arial" w:hAnsi="Arial" w:cs="Arial"/>
                <w:sz w:val="20"/>
                <w:szCs w:val="20"/>
              </w:rPr>
              <w:t>a. Skadegraden angives ved</w:t>
            </w:r>
            <w:r>
              <w:rPr>
                <w:rFonts w:ascii="Arial" w:hAnsi="Arial" w:cs="Arial"/>
                <w:sz w:val="20"/>
                <w:szCs w:val="20"/>
              </w:rPr>
              <w:br/>
              <w:t>1 = lille, næsten usynlig skade</w:t>
            </w:r>
            <w:r>
              <w:rPr>
                <w:rFonts w:ascii="Arial" w:hAnsi="Arial" w:cs="Arial"/>
                <w:sz w:val="20"/>
                <w:szCs w:val="20"/>
              </w:rPr>
              <w:br/>
              <w:t>2 = skadegrad mellem 1 og 3</w:t>
            </w:r>
            <w:r>
              <w:rPr>
                <w:rFonts w:ascii="Arial" w:hAnsi="Arial" w:cs="Arial"/>
                <w:sz w:val="20"/>
                <w:szCs w:val="20"/>
              </w:rPr>
              <w:br/>
              <w:t>3 = stor, tydelig skade</w:t>
            </w:r>
          </w:p>
        </w:tc>
        <w:tc>
          <w:tcPr>
            <w:tcW w:w="460" w:type="dxa"/>
            <w:tcBorders>
              <w:top w:val="nil"/>
              <w:left w:val="nil"/>
              <w:bottom w:val="nil"/>
              <w:right w:val="nil"/>
            </w:tcBorders>
            <w:noWrap/>
            <w:vAlign w:val="bottom"/>
          </w:tcPr>
          <w:p w:rsidR="006E7B0E" w:rsidRDefault="006E7B0E">
            <w:pPr>
              <w:rPr>
                <w:rFonts w:ascii="Arial" w:hAnsi="Arial" w:cs="Arial"/>
                <w:sz w:val="20"/>
                <w:szCs w:val="20"/>
              </w:rPr>
            </w:pPr>
            <w:r>
              <w:rPr>
                <w:rFonts w:ascii="Arial" w:hAnsi="Arial" w:cs="Arial"/>
                <w:sz w:val="20"/>
                <w:szCs w:val="20"/>
              </w:rPr>
              <w:t> </w:t>
            </w:r>
          </w:p>
        </w:tc>
        <w:tc>
          <w:tcPr>
            <w:tcW w:w="2760" w:type="dxa"/>
            <w:gridSpan w:val="6"/>
            <w:vMerge w:val="restart"/>
            <w:tcBorders>
              <w:top w:val="single" w:sz="4" w:space="0" w:color="auto"/>
              <w:left w:val="nil"/>
              <w:bottom w:val="nil"/>
              <w:right w:val="single" w:sz="4" w:space="0" w:color="000000"/>
            </w:tcBorders>
          </w:tcPr>
          <w:p w:rsidR="006E7B0E" w:rsidRDefault="006E7B0E">
            <w:pPr>
              <w:rPr>
                <w:rFonts w:ascii="Arial" w:hAnsi="Arial" w:cs="Arial"/>
                <w:sz w:val="20"/>
                <w:szCs w:val="20"/>
              </w:rPr>
            </w:pPr>
            <w:r>
              <w:rPr>
                <w:rFonts w:ascii="Arial" w:hAnsi="Arial" w:cs="Arial"/>
                <w:sz w:val="20"/>
                <w:szCs w:val="20"/>
              </w:rPr>
              <w:t>c. bygningsdelens orientering angives ved:</w:t>
            </w:r>
            <w:r>
              <w:rPr>
                <w:rFonts w:ascii="Arial" w:hAnsi="Arial" w:cs="Arial"/>
                <w:sz w:val="20"/>
                <w:szCs w:val="20"/>
              </w:rPr>
              <w:br/>
              <w:t>N = nord, Ø = øst</w:t>
            </w:r>
            <w:r>
              <w:rPr>
                <w:rFonts w:ascii="Arial" w:hAnsi="Arial" w:cs="Arial"/>
                <w:sz w:val="20"/>
                <w:szCs w:val="20"/>
              </w:rPr>
              <w:br/>
              <w:t>S = syd, V = vest</w:t>
            </w:r>
          </w:p>
        </w:tc>
      </w:tr>
      <w:tr w:rsidR="006E7B0E" w:rsidTr="006E7B0E">
        <w:trPr>
          <w:trHeight w:val="255"/>
        </w:trPr>
        <w:tc>
          <w:tcPr>
            <w:tcW w:w="4380" w:type="dxa"/>
            <w:gridSpan w:val="3"/>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c>
          <w:tcPr>
            <w:tcW w:w="2760" w:type="dxa"/>
            <w:gridSpan w:val="6"/>
            <w:vMerge/>
            <w:tcBorders>
              <w:top w:val="single" w:sz="4" w:space="0" w:color="auto"/>
              <w:left w:val="single" w:sz="4" w:space="0" w:color="auto"/>
              <w:bottom w:val="nil"/>
              <w:right w:val="nil"/>
            </w:tcBorders>
            <w:vAlign w:val="center"/>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2760" w:type="dxa"/>
            <w:gridSpan w:val="6"/>
            <w:vMerge/>
            <w:tcBorders>
              <w:top w:val="nil"/>
              <w:left w:val="nil"/>
              <w:bottom w:val="nil"/>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4380" w:type="dxa"/>
            <w:gridSpan w:val="3"/>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c>
          <w:tcPr>
            <w:tcW w:w="2760" w:type="dxa"/>
            <w:gridSpan w:val="6"/>
            <w:vMerge/>
            <w:tcBorders>
              <w:top w:val="single" w:sz="4" w:space="0" w:color="auto"/>
              <w:left w:val="single" w:sz="4" w:space="0" w:color="auto"/>
              <w:bottom w:val="nil"/>
              <w:right w:val="nil"/>
            </w:tcBorders>
            <w:vAlign w:val="center"/>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2760" w:type="dxa"/>
            <w:gridSpan w:val="6"/>
            <w:vMerge/>
            <w:tcBorders>
              <w:top w:val="nil"/>
              <w:left w:val="nil"/>
              <w:bottom w:val="nil"/>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4380" w:type="dxa"/>
            <w:gridSpan w:val="3"/>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c>
          <w:tcPr>
            <w:tcW w:w="2760" w:type="dxa"/>
            <w:gridSpan w:val="6"/>
            <w:vMerge/>
            <w:tcBorders>
              <w:top w:val="single" w:sz="4" w:space="0" w:color="auto"/>
              <w:left w:val="single" w:sz="4" w:space="0" w:color="auto"/>
              <w:bottom w:val="nil"/>
              <w:right w:val="nil"/>
            </w:tcBorders>
            <w:vAlign w:val="center"/>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2760" w:type="dxa"/>
            <w:gridSpan w:val="6"/>
            <w:vMerge/>
            <w:tcBorders>
              <w:top w:val="nil"/>
              <w:left w:val="nil"/>
              <w:bottom w:val="nil"/>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4380" w:type="dxa"/>
            <w:gridSpan w:val="3"/>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c>
          <w:tcPr>
            <w:tcW w:w="2760" w:type="dxa"/>
            <w:gridSpan w:val="6"/>
            <w:vMerge/>
            <w:tcBorders>
              <w:top w:val="single" w:sz="4" w:space="0" w:color="auto"/>
              <w:left w:val="single" w:sz="4" w:space="0" w:color="auto"/>
              <w:bottom w:val="nil"/>
              <w:right w:val="nil"/>
            </w:tcBorders>
            <w:vAlign w:val="center"/>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2760" w:type="dxa"/>
            <w:gridSpan w:val="6"/>
            <w:vMerge/>
            <w:tcBorders>
              <w:top w:val="nil"/>
              <w:left w:val="nil"/>
              <w:bottom w:val="nil"/>
              <w:right w:val="single" w:sz="4" w:space="0" w:color="000000"/>
            </w:tcBorders>
            <w:vAlign w:val="center"/>
          </w:tcPr>
          <w:p w:rsidR="006E7B0E" w:rsidRDefault="006E7B0E">
            <w:pPr>
              <w:rPr>
                <w:rFonts w:ascii="Arial" w:hAnsi="Arial" w:cs="Arial"/>
                <w:sz w:val="20"/>
                <w:szCs w:val="20"/>
              </w:rPr>
            </w:pPr>
          </w:p>
        </w:tc>
      </w:tr>
      <w:tr w:rsidR="006E7B0E" w:rsidTr="006E7B0E">
        <w:trPr>
          <w:trHeight w:val="255"/>
        </w:trPr>
        <w:tc>
          <w:tcPr>
            <w:tcW w:w="4380" w:type="dxa"/>
            <w:gridSpan w:val="3"/>
            <w:vMerge/>
            <w:tcBorders>
              <w:top w:val="single" w:sz="4" w:space="0" w:color="auto"/>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c>
          <w:tcPr>
            <w:tcW w:w="2760" w:type="dxa"/>
            <w:gridSpan w:val="6"/>
            <w:vMerge/>
            <w:tcBorders>
              <w:top w:val="single" w:sz="4" w:space="0" w:color="auto"/>
              <w:left w:val="single" w:sz="4" w:space="0" w:color="auto"/>
              <w:bottom w:val="nil"/>
              <w:right w:val="nil"/>
            </w:tcBorders>
            <w:vAlign w:val="center"/>
          </w:tcPr>
          <w:p w:rsidR="006E7B0E" w:rsidRDefault="006E7B0E">
            <w:pPr>
              <w:rPr>
                <w:rFonts w:ascii="Arial" w:hAnsi="Arial" w:cs="Arial"/>
                <w:sz w:val="20"/>
                <w:szCs w:val="20"/>
              </w:rPr>
            </w:pPr>
          </w:p>
        </w:tc>
        <w:tc>
          <w:tcPr>
            <w:tcW w:w="460" w:type="dxa"/>
            <w:tcBorders>
              <w:top w:val="nil"/>
              <w:left w:val="nil"/>
              <w:bottom w:val="nil"/>
              <w:right w:val="nil"/>
            </w:tcBorders>
            <w:noWrap/>
            <w:vAlign w:val="bottom"/>
          </w:tcPr>
          <w:p w:rsidR="006E7B0E" w:rsidRDefault="006E7B0E">
            <w:pPr>
              <w:rPr>
                <w:rFonts w:ascii="Arial" w:hAnsi="Arial" w:cs="Arial"/>
                <w:sz w:val="20"/>
                <w:szCs w:val="20"/>
              </w:rPr>
            </w:pPr>
          </w:p>
        </w:tc>
        <w:tc>
          <w:tcPr>
            <w:tcW w:w="2760" w:type="dxa"/>
            <w:gridSpan w:val="6"/>
            <w:vMerge/>
            <w:tcBorders>
              <w:top w:val="nil"/>
              <w:left w:val="nil"/>
              <w:bottom w:val="nil"/>
              <w:right w:val="single" w:sz="4" w:space="0" w:color="000000"/>
            </w:tcBorders>
            <w:vAlign w:val="center"/>
          </w:tcPr>
          <w:p w:rsidR="006E7B0E" w:rsidRDefault="006E7B0E">
            <w:pPr>
              <w:rPr>
                <w:rFonts w:ascii="Arial" w:hAnsi="Arial" w:cs="Arial"/>
                <w:sz w:val="20"/>
                <w:szCs w:val="20"/>
              </w:rPr>
            </w:pPr>
          </w:p>
        </w:tc>
      </w:tr>
      <w:tr w:rsidR="006E7B0E" w:rsidTr="006E7B0E">
        <w:trPr>
          <w:trHeight w:val="240"/>
        </w:trPr>
        <w:tc>
          <w:tcPr>
            <w:tcW w:w="4380" w:type="dxa"/>
            <w:gridSpan w:val="3"/>
            <w:vMerge w:val="restart"/>
            <w:tcBorders>
              <w:top w:val="single" w:sz="4" w:space="0" w:color="auto"/>
              <w:left w:val="single" w:sz="4" w:space="0" w:color="auto"/>
              <w:bottom w:val="single" w:sz="4" w:space="0" w:color="000000"/>
              <w:right w:val="nil"/>
            </w:tcBorders>
            <w:noWrap/>
            <w:vAlign w:val="bottom"/>
          </w:tcPr>
          <w:p w:rsidR="006E7B0E" w:rsidRDefault="006E7B0E">
            <w:pPr>
              <w:jc w:val="center"/>
              <w:rPr>
                <w:rFonts w:ascii="Arial" w:hAnsi="Arial" w:cs="Arial"/>
                <w:sz w:val="20"/>
                <w:szCs w:val="20"/>
              </w:rPr>
            </w:pPr>
            <w:r>
              <w:rPr>
                <w:rFonts w:ascii="Arial" w:hAnsi="Arial" w:cs="Arial"/>
                <w:sz w:val="20"/>
                <w:szCs w:val="20"/>
              </w:rPr>
              <w:t> </w:t>
            </w:r>
          </w:p>
        </w:tc>
        <w:tc>
          <w:tcPr>
            <w:tcW w:w="5980" w:type="dxa"/>
            <w:gridSpan w:val="13"/>
            <w:vMerge w:val="restart"/>
            <w:tcBorders>
              <w:top w:val="nil"/>
              <w:left w:val="single" w:sz="4" w:space="0" w:color="auto"/>
              <w:bottom w:val="single" w:sz="4" w:space="0" w:color="000000"/>
              <w:right w:val="single" w:sz="4" w:space="0" w:color="000000"/>
            </w:tcBorders>
          </w:tcPr>
          <w:p w:rsidR="006E7B0E" w:rsidRDefault="006E7B0E">
            <w:pPr>
              <w:rPr>
                <w:rFonts w:ascii="Arial" w:hAnsi="Arial" w:cs="Arial"/>
                <w:sz w:val="20"/>
                <w:szCs w:val="20"/>
              </w:rPr>
            </w:pPr>
            <w:r>
              <w:rPr>
                <w:rFonts w:ascii="Arial" w:hAnsi="Arial" w:cs="Arial"/>
                <w:sz w:val="20"/>
                <w:szCs w:val="20"/>
              </w:rPr>
              <w:t>b. skadernes lokalisering angives ved:</w:t>
            </w:r>
            <w:r>
              <w:rPr>
                <w:rFonts w:ascii="Arial" w:hAnsi="Arial" w:cs="Arial"/>
                <w:sz w:val="20"/>
                <w:szCs w:val="20"/>
              </w:rPr>
              <w:br/>
              <w:t>o. = overside, U = underside, IV = invendig, UV = udvendig</w:t>
            </w:r>
          </w:p>
        </w:tc>
      </w:tr>
      <w:tr w:rsidR="006E7B0E" w:rsidTr="006E7B0E">
        <w:trPr>
          <w:trHeight w:val="240"/>
        </w:trPr>
        <w:tc>
          <w:tcPr>
            <w:tcW w:w="4380" w:type="dxa"/>
            <w:gridSpan w:val="3"/>
            <w:vMerge/>
            <w:tcBorders>
              <w:top w:val="single" w:sz="4" w:space="0" w:color="auto"/>
              <w:left w:val="single" w:sz="4" w:space="0" w:color="auto"/>
              <w:bottom w:val="single" w:sz="4" w:space="0" w:color="000000"/>
              <w:right w:val="nil"/>
            </w:tcBorders>
            <w:vAlign w:val="center"/>
          </w:tcPr>
          <w:p w:rsidR="006E7B0E" w:rsidRDefault="006E7B0E">
            <w:pPr>
              <w:rPr>
                <w:rFonts w:ascii="Arial" w:hAnsi="Arial" w:cs="Arial"/>
                <w:sz w:val="20"/>
                <w:szCs w:val="20"/>
              </w:rPr>
            </w:pPr>
          </w:p>
        </w:tc>
        <w:tc>
          <w:tcPr>
            <w:tcW w:w="5980" w:type="dxa"/>
            <w:gridSpan w:val="13"/>
            <w:vMerge/>
            <w:tcBorders>
              <w:top w:val="nil"/>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r>
      <w:tr w:rsidR="006E7B0E" w:rsidTr="006E7B0E">
        <w:trPr>
          <w:trHeight w:val="240"/>
        </w:trPr>
        <w:tc>
          <w:tcPr>
            <w:tcW w:w="4380" w:type="dxa"/>
            <w:gridSpan w:val="3"/>
            <w:vMerge/>
            <w:tcBorders>
              <w:top w:val="single" w:sz="4" w:space="0" w:color="auto"/>
              <w:left w:val="single" w:sz="4" w:space="0" w:color="auto"/>
              <w:bottom w:val="single" w:sz="4" w:space="0" w:color="000000"/>
              <w:right w:val="nil"/>
            </w:tcBorders>
            <w:vAlign w:val="center"/>
          </w:tcPr>
          <w:p w:rsidR="006E7B0E" w:rsidRDefault="006E7B0E">
            <w:pPr>
              <w:rPr>
                <w:rFonts w:ascii="Arial" w:hAnsi="Arial" w:cs="Arial"/>
                <w:sz w:val="20"/>
                <w:szCs w:val="20"/>
              </w:rPr>
            </w:pPr>
          </w:p>
        </w:tc>
        <w:tc>
          <w:tcPr>
            <w:tcW w:w="5980" w:type="dxa"/>
            <w:gridSpan w:val="13"/>
            <w:vMerge/>
            <w:tcBorders>
              <w:top w:val="nil"/>
              <w:left w:val="single" w:sz="4" w:space="0" w:color="auto"/>
              <w:bottom w:val="single" w:sz="4" w:space="0" w:color="000000"/>
              <w:right w:val="single" w:sz="4" w:space="0" w:color="000000"/>
            </w:tcBorders>
            <w:vAlign w:val="center"/>
          </w:tcPr>
          <w:p w:rsidR="006E7B0E" w:rsidRDefault="006E7B0E">
            <w:pPr>
              <w:rPr>
                <w:rFonts w:ascii="Arial" w:hAnsi="Arial" w:cs="Arial"/>
                <w:sz w:val="20"/>
                <w:szCs w:val="20"/>
              </w:rPr>
            </w:pPr>
          </w:p>
        </w:tc>
      </w:tr>
    </w:tbl>
    <w:p w:rsidR="0029336E" w:rsidRPr="0029336E" w:rsidRDefault="0029336E" w:rsidP="0029336E"/>
    <w:sectPr w:rsidR="0029336E" w:rsidRPr="0029336E" w:rsidSect="006E7B0E">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459" w:rsidRDefault="00D14459" w:rsidP="00653B59">
      <w:r>
        <w:separator/>
      </w:r>
    </w:p>
  </w:endnote>
  <w:endnote w:type="continuationSeparator" w:id="0">
    <w:p w:rsidR="00D14459" w:rsidRDefault="00D14459" w:rsidP="0065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459" w:rsidRDefault="00D14459" w:rsidP="00653B59">
      <w:r>
        <w:separator/>
      </w:r>
    </w:p>
  </w:footnote>
  <w:footnote w:type="continuationSeparator" w:id="0">
    <w:p w:rsidR="00D14459" w:rsidRDefault="00D14459" w:rsidP="0065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CBF" w:rsidRDefault="009A1FD4" w:rsidP="00A12370">
    <w:pPr>
      <w:pStyle w:val="Sidehoved"/>
      <w:rPr>
        <w:noProof/>
      </w:rPr>
    </w:pPr>
    <w:r>
      <w:rPr>
        <w:noProof/>
      </w:rPr>
      <w:drawing>
        <wp:inline distT="0" distB="0" distL="0" distR="0">
          <wp:extent cx="3810000" cy="419100"/>
          <wp:effectExtent l="0" t="0" r="0" b="0"/>
          <wp:docPr id="1" name="Billede 2" descr="cid:image001.gif@01C7C2CC.EDCA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cid:image001.gif@01C7C2CC.EDCA66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419100"/>
                  </a:xfrm>
                  <a:prstGeom prst="rect">
                    <a:avLst/>
                  </a:prstGeom>
                  <a:noFill/>
                  <a:ln>
                    <a:noFill/>
                  </a:ln>
                </pic:spPr>
              </pic:pic>
            </a:graphicData>
          </a:graphic>
        </wp:inline>
      </w:drawing>
    </w:r>
  </w:p>
  <w:p w:rsidR="00130CBF" w:rsidRDefault="00130CB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A86E6A"/>
    <w:multiLevelType w:val="hybridMultilevel"/>
    <w:tmpl w:val="581899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C4EA23"/>
    <w:multiLevelType w:val="hybridMultilevel"/>
    <w:tmpl w:val="C3511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AF5A9A"/>
    <w:multiLevelType w:val="hybridMultilevel"/>
    <w:tmpl w:val="02D062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D0516"/>
    <w:multiLevelType w:val="hybridMultilevel"/>
    <w:tmpl w:val="9DE844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6146E"/>
    <w:multiLevelType w:val="hybridMultilevel"/>
    <w:tmpl w:val="D44867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6B718E"/>
    <w:multiLevelType w:val="hybridMultilevel"/>
    <w:tmpl w:val="4F1688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BB3538"/>
    <w:multiLevelType w:val="hybridMultilevel"/>
    <w:tmpl w:val="CDC82D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987102"/>
    <w:multiLevelType w:val="hybridMultilevel"/>
    <w:tmpl w:val="57ABB5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7002452">
    <w:abstractNumId w:val="2"/>
  </w:num>
  <w:num w:numId="2" w16cid:durableId="1566528347">
    <w:abstractNumId w:val="0"/>
  </w:num>
  <w:num w:numId="3" w16cid:durableId="1026491120">
    <w:abstractNumId w:val="4"/>
  </w:num>
  <w:num w:numId="4" w16cid:durableId="718480674">
    <w:abstractNumId w:val="7"/>
  </w:num>
  <w:num w:numId="5" w16cid:durableId="2144535509">
    <w:abstractNumId w:val="5"/>
  </w:num>
  <w:num w:numId="6" w16cid:durableId="959528053">
    <w:abstractNumId w:val="3"/>
  </w:num>
  <w:num w:numId="7" w16cid:durableId="32076798">
    <w:abstractNumId w:val="1"/>
  </w:num>
  <w:num w:numId="8" w16cid:durableId="1692493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34"/>
    <w:rsid w:val="00032AA4"/>
    <w:rsid w:val="00072EC2"/>
    <w:rsid w:val="000808CF"/>
    <w:rsid w:val="000947F8"/>
    <w:rsid w:val="000A220A"/>
    <w:rsid w:val="000A73C0"/>
    <w:rsid w:val="000D0A75"/>
    <w:rsid w:val="000F766D"/>
    <w:rsid w:val="00121C46"/>
    <w:rsid w:val="00130CBF"/>
    <w:rsid w:val="0013638A"/>
    <w:rsid w:val="00137B03"/>
    <w:rsid w:val="0014266B"/>
    <w:rsid w:val="00153CF5"/>
    <w:rsid w:val="00182640"/>
    <w:rsid w:val="001D1C16"/>
    <w:rsid w:val="001E3004"/>
    <w:rsid w:val="0020311F"/>
    <w:rsid w:val="00211D1B"/>
    <w:rsid w:val="00250E6F"/>
    <w:rsid w:val="0026719D"/>
    <w:rsid w:val="0029336E"/>
    <w:rsid w:val="00294DBD"/>
    <w:rsid w:val="002A72C3"/>
    <w:rsid w:val="002B1CF8"/>
    <w:rsid w:val="002C7DBB"/>
    <w:rsid w:val="002E15B7"/>
    <w:rsid w:val="00316192"/>
    <w:rsid w:val="00331A26"/>
    <w:rsid w:val="00352F0E"/>
    <w:rsid w:val="00371300"/>
    <w:rsid w:val="003761F5"/>
    <w:rsid w:val="003772B5"/>
    <w:rsid w:val="00394AB0"/>
    <w:rsid w:val="00395128"/>
    <w:rsid w:val="003A016B"/>
    <w:rsid w:val="003B37F3"/>
    <w:rsid w:val="003D0769"/>
    <w:rsid w:val="004206FC"/>
    <w:rsid w:val="00425451"/>
    <w:rsid w:val="004353CD"/>
    <w:rsid w:val="004353DB"/>
    <w:rsid w:val="00450022"/>
    <w:rsid w:val="004550C5"/>
    <w:rsid w:val="0046645B"/>
    <w:rsid w:val="00492C52"/>
    <w:rsid w:val="004C122C"/>
    <w:rsid w:val="004D45CC"/>
    <w:rsid w:val="005108B2"/>
    <w:rsid w:val="00513B24"/>
    <w:rsid w:val="0053080F"/>
    <w:rsid w:val="00543FBA"/>
    <w:rsid w:val="005466BA"/>
    <w:rsid w:val="00560E45"/>
    <w:rsid w:val="00587AF4"/>
    <w:rsid w:val="005935FD"/>
    <w:rsid w:val="005E009B"/>
    <w:rsid w:val="005E138A"/>
    <w:rsid w:val="005F2AF8"/>
    <w:rsid w:val="005F5B9F"/>
    <w:rsid w:val="005F72F9"/>
    <w:rsid w:val="0060116D"/>
    <w:rsid w:val="006029A5"/>
    <w:rsid w:val="00610E37"/>
    <w:rsid w:val="00614EB1"/>
    <w:rsid w:val="00620165"/>
    <w:rsid w:val="006276F8"/>
    <w:rsid w:val="00641685"/>
    <w:rsid w:val="00653B59"/>
    <w:rsid w:val="006820DE"/>
    <w:rsid w:val="00684A41"/>
    <w:rsid w:val="006875E7"/>
    <w:rsid w:val="006D7E79"/>
    <w:rsid w:val="006E4EBC"/>
    <w:rsid w:val="006E69D6"/>
    <w:rsid w:val="006E7B09"/>
    <w:rsid w:val="006E7B0E"/>
    <w:rsid w:val="006F1FDC"/>
    <w:rsid w:val="006F7B5A"/>
    <w:rsid w:val="0071051F"/>
    <w:rsid w:val="0072590F"/>
    <w:rsid w:val="007364F6"/>
    <w:rsid w:val="00756C5C"/>
    <w:rsid w:val="00756F39"/>
    <w:rsid w:val="007807B5"/>
    <w:rsid w:val="00785271"/>
    <w:rsid w:val="007909D6"/>
    <w:rsid w:val="00792488"/>
    <w:rsid w:val="007A1250"/>
    <w:rsid w:val="007B4ACB"/>
    <w:rsid w:val="007C5BAB"/>
    <w:rsid w:val="007D3B54"/>
    <w:rsid w:val="007D7EA4"/>
    <w:rsid w:val="00800CD3"/>
    <w:rsid w:val="00801D9C"/>
    <w:rsid w:val="008257AF"/>
    <w:rsid w:val="008404D1"/>
    <w:rsid w:val="00857B8F"/>
    <w:rsid w:val="0086712A"/>
    <w:rsid w:val="008A3BA5"/>
    <w:rsid w:val="008A3F59"/>
    <w:rsid w:val="008A5C34"/>
    <w:rsid w:val="008C6C23"/>
    <w:rsid w:val="0092604B"/>
    <w:rsid w:val="009705DE"/>
    <w:rsid w:val="009A1FD4"/>
    <w:rsid w:val="00A108AB"/>
    <w:rsid w:val="00A12370"/>
    <w:rsid w:val="00A12A3C"/>
    <w:rsid w:val="00A1452B"/>
    <w:rsid w:val="00A237E0"/>
    <w:rsid w:val="00A30B8A"/>
    <w:rsid w:val="00A363B4"/>
    <w:rsid w:val="00A604C6"/>
    <w:rsid w:val="00A6382A"/>
    <w:rsid w:val="00A6546C"/>
    <w:rsid w:val="00A71E69"/>
    <w:rsid w:val="00A743E9"/>
    <w:rsid w:val="00A840C1"/>
    <w:rsid w:val="00AB072B"/>
    <w:rsid w:val="00AB0E42"/>
    <w:rsid w:val="00AC7775"/>
    <w:rsid w:val="00AE1C9E"/>
    <w:rsid w:val="00AF6412"/>
    <w:rsid w:val="00B05EF1"/>
    <w:rsid w:val="00B12DAE"/>
    <w:rsid w:val="00B41822"/>
    <w:rsid w:val="00B53A7C"/>
    <w:rsid w:val="00B5687C"/>
    <w:rsid w:val="00B70084"/>
    <w:rsid w:val="00BA1151"/>
    <w:rsid w:val="00BC3A5B"/>
    <w:rsid w:val="00BE45FA"/>
    <w:rsid w:val="00C0561C"/>
    <w:rsid w:val="00C05BF5"/>
    <w:rsid w:val="00C40A3F"/>
    <w:rsid w:val="00C73F47"/>
    <w:rsid w:val="00CA3736"/>
    <w:rsid w:val="00CA5897"/>
    <w:rsid w:val="00CA66B4"/>
    <w:rsid w:val="00CA7AB9"/>
    <w:rsid w:val="00CC2FEE"/>
    <w:rsid w:val="00CE33F4"/>
    <w:rsid w:val="00CF7453"/>
    <w:rsid w:val="00D01724"/>
    <w:rsid w:val="00D14459"/>
    <w:rsid w:val="00D31A67"/>
    <w:rsid w:val="00D421FA"/>
    <w:rsid w:val="00D63076"/>
    <w:rsid w:val="00DA6841"/>
    <w:rsid w:val="00DB7F18"/>
    <w:rsid w:val="00DD1DEC"/>
    <w:rsid w:val="00DE2361"/>
    <w:rsid w:val="00DE47C2"/>
    <w:rsid w:val="00DF2C6C"/>
    <w:rsid w:val="00DF34D3"/>
    <w:rsid w:val="00DF3919"/>
    <w:rsid w:val="00DF3AA8"/>
    <w:rsid w:val="00E023DB"/>
    <w:rsid w:val="00E06464"/>
    <w:rsid w:val="00E26C13"/>
    <w:rsid w:val="00E3799F"/>
    <w:rsid w:val="00E627B3"/>
    <w:rsid w:val="00E719F6"/>
    <w:rsid w:val="00E83017"/>
    <w:rsid w:val="00E85D29"/>
    <w:rsid w:val="00EB63FC"/>
    <w:rsid w:val="00EC3C35"/>
    <w:rsid w:val="00EF320E"/>
    <w:rsid w:val="00F01072"/>
    <w:rsid w:val="00F0603A"/>
    <w:rsid w:val="00F51BC4"/>
    <w:rsid w:val="00F563E9"/>
    <w:rsid w:val="00F80487"/>
    <w:rsid w:val="00F83A3C"/>
    <w:rsid w:val="00F97E6C"/>
    <w:rsid w:val="00FA2230"/>
    <w:rsid w:val="00FE382E"/>
    <w:rsid w:val="00FE48A1"/>
    <w:rsid w:val="00FE60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8B26BBFC-F76E-40A4-B1EB-AF7BEC0D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B63FC"/>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B63FC"/>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M18">
    <w:name w:val="CM18"/>
    <w:basedOn w:val="Normal"/>
    <w:next w:val="Normal"/>
    <w:rsid w:val="00EB63FC"/>
    <w:pPr>
      <w:widowControl w:val="0"/>
      <w:autoSpaceDE w:val="0"/>
      <w:autoSpaceDN w:val="0"/>
      <w:adjustRightInd w:val="0"/>
    </w:pPr>
    <w:rPr>
      <w:rFonts w:ascii="Arial Black" w:hAnsi="Arial Black"/>
    </w:rPr>
  </w:style>
  <w:style w:type="paragraph" w:customStyle="1" w:styleId="CM23">
    <w:name w:val="CM23"/>
    <w:basedOn w:val="Normal"/>
    <w:next w:val="Normal"/>
    <w:rsid w:val="00EB63FC"/>
    <w:pPr>
      <w:widowControl w:val="0"/>
      <w:autoSpaceDE w:val="0"/>
      <w:autoSpaceDN w:val="0"/>
      <w:adjustRightInd w:val="0"/>
    </w:pPr>
    <w:rPr>
      <w:rFonts w:ascii="Arial Black" w:hAnsi="Arial Black"/>
    </w:rPr>
  </w:style>
  <w:style w:type="paragraph" w:customStyle="1" w:styleId="CM24">
    <w:name w:val="CM24"/>
    <w:basedOn w:val="Normal"/>
    <w:next w:val="Normal"/>
    <w:rsid w:val="00EB63FC"/>
    <w:pPr>
      <w:widowControl w:val="0"/>
      <w:autoSpaceDE w:val="0"/>
      <w:autoSpaceDN w:val="0"/>
      <w:adjustRightInd w:val="0"/>
    </w:pPr>
    <w:rPr>
      <w:rFonts w:ascii="Arial Black" w:hAnsi="Arial Black"/>
    </w:rPr>
  </w:style>
  <w:style w:type="paragraph" w:customStyle="1" w:styleId="Default">
    <w:name w:val="Default"/>
    <w:rsid w:val="00EB63FC"/>
    <w:pPr>
      <w:widowControl w:val="0"/>
      <w:autoSpaceDE w:val="0"/>
      <w:autoSpaceDN w:val="0"/>
      <w:adjustRightInd w:val="0"/>
    </w:pPr>
    <w:rPr>
      <w:rFonts w:ascii="Arial Black" w:hAnsi="Arial Black" w:cs="Arial Black"/>
      <w:color w:val="000000"/>
      <w:sz w:val="24"/>
      <w:szCs w:val="24"/>
    </w:rPr>
  </w:style>
  <w:style w:type="paragraph" w:customStyle="1" w:styleId="CM4">
    <w:name w:val="CM4"/>
    <w:basedOn w:val="Default"/>
    <w:next w:val="Default"/>
    <w:rsid w:val="00EB63FC"/>
    <w:pPr>
      <w:spacing w:line="220" w:lineRule="atLeast"/>
    </w:pPr>
    <w:rPr>
      <w:rFonts w:cs="Times New Roman"/>
      <w:color w:val="auto"/>
    </w:rPr>
  </w:style>
  <w:style w:type="paragraph" w:customStyle="1" w:styleId="CM11">
    <w:name w:val="CM11"/>
    <w:basedOn w:val="Default"/>
    <w:next w:val="Default"/>
    <w:rsid w:val="00B5687C"/>
    <w:pPr>
      <w:spacing w:line="220" w:lineRule="atLeast"/>
    </w:pPr>
    <w:rPr>
      <w:rFonts w:cs="Times New Roman"/>
      <w:color w:val="auto"/>
    </w:rPr>
  </w:style>
  <w:style w:type="paragraph" w:customStyle="1" w:styleId="CM25">
    <w:name w:val="CM25"/>
    <w:basedOn w:val="Default"/>
    <w:next w:val="Default"/>
    <w:rsid w:val="00B5687C"/>
    <w:rPr>
      <w:rFonts w:cs="Times New Roman"/>
      <w:color w:val="auto"/>
    </w:rPr>
  </w:style>
  <w:style w:type="paragraph" w:customStyle="1" w:styleId="CM20">
    <w:name w:val="CM20"/>
    <w:basedOn w:val="Default"/>
    <w:next w:val="Default"/>
    <w:rsid w:val="00BA1151"/>
    <w:rPr>
      <w:rFonts w:cs="Times New Roman"/>
      <w:color w:val="auto"/>
    </w:rPr>
  </w:style>
  <w:style w:type="paragraph" w:customStyle="1" w:styleId="CM14">
    <w:name w:val="CM14"/>
    <w:basedOn w:val="Default"/>
    <w:next w:val="Default"/>
    <w:rsid w:val="00BA1151"/>
    <w:pPr>
      <w:spacing w:line="278" w:lineRule="atLeast"/>
    </w:pPr>
    <w:rPr>
      <w:rFonts w:cs="Times New Roman"/>
      <w:color w:val="auto"/>
    </w:rPr>
  </w:style>
  <w:style w:type="paragraph" w:customStyle="1" w:styleId="CM15">
    <w:name w:val="CM15"/>
    <w:basedOn w:val="Default"/>
    <w:next w:val="Default"/>
    <w:rsid w:val="00BA1151"/>
    <w:pPr>
      <w:spacing w:line="220" w:lineRule="atLeast"/>
    </w:pPr>
    <w:rPr>
      <w:rFonts w:cs="Times New Roman"/>
      <w:color w:val="auto"/>
    </w:rPr>
  </w:style>
  <w:style w:type="paragraph" w:customStyle="1" w:styleId="CM16">
    <w:name w:val="CM16"/>
    <w:basedOn w:val="Default"/>
    <w:next w:val="Default"/>
    <w:rsid w:val="00BA1151"/>
    <w:pPr>
      <w:spacing w:line="220" w:lineRule="atLeast"/>
    </w:pPr>
    <w:rPr>
      <w:rFonts w:cs="Times New Roman"/>
      <w:color w:val="auto"/>
    </w:rPr>
  </w:style>
  <w:style w:type="paragraph" w:styleId="Sidehoved">
    <w:name w:val="header"/>
    <w:basedOn w:val="Normal"/>
    <w:link w:val="SidehovedTegn"/>
    <w:rsid w:val="00653B59"/>
    <w:pPr>
      <w:tabs>
        <w:tab w:val="center" w:pos="4819"/>
        <w:tab w:val="right" w:pos="9638"/>
      </w:tabs>
    </w:pPr>
  </w:style>
  <w:style w:type="character" w:customStyle="1" w:styleId="SidehovedTegn">
    <w:name w:val="Sidehoved Tegn"/>
    <w:link w:val="Sidehoved"/>
    <w:rsid w:val="00653B59"/>
    <w:rPr>
      <w:sz w:val="24"/>
      <w:szCs w:val="24"/>
    </w:rPr>
  </w:style>
  <w:style w:type="paragraph" w:styleId="Sidefod">
    <w:name w:val="footer"/>
    <w:basedOn w:val="Normal"/>
    <w:link w:val="SidefodTegn"/>
    <w:rsid w:val="00653B59"/>
    <w:pPr>
      <w:tabs>
        <w:tab w:val="center" w:pos="4819"/>
        <w:tab w:val="right" w:pos="9638"/>
      </w:tabs>
    </w:pPr>
  </w:style>
  <w:style w:type="character" w:customStyle="1" w:styleId="SidefodTegn">
    <w:name w:val="Sidefod Tegn"/>
    <w:link w:val="Sidefod"/>
    <w:rsid w:val="00653B59"/>
    <w:rPr>
      <w:sz w:val="24"/>
      <w:szCs w:val="24"/>
    </w:rPr>
  </w:style>
  <w:style w:type="paragraph" w:styleId="Markeringsbobletekst">
    <w:name w:val="Balloon Text"/>
    <w:basedOn w:val="Normal"/>
    <w:link w:val="MarkeringsbobletekstTegn"/>
    <w:rsid w:val="00DF34D3"/>
    <w:rPr>
      <w:rFonts w:ascii="Tahoma" w:hAnsi="Tahoma" w:cs="Tahoma"/>
      <w:sz w:val="16"/>
      <w:szCs w:val="16"/>
    </w:rPr>
  </w:style>
  <w:style w:type="character" w:customStyle="1" w:styleId="MarkeringsbobletekstTegn">
    <w:name w:val="Markeringsbobletekst Tegn"/>
    <w:link w:val="Markeringsbobletekst"/>
    <w:rsid w:val="00DF3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1924">
      <w:bodyDiv w:val="1"/>
      <w:marLeft w:val="0"/>
      <w:marRight w:val="0"/>
      <w:marTop w:val="0"/>
      <w:marBottom w:val="0"/>
      <w:divBdr>
        <w:top w:val="none" w:sz="0" w:space="0" w:color="auto"/>
        <w:left w:val="none" w:sz="0" w:space="0" w:color="auto"/>
        <w:bottom w:val="none" w:sz="0" w:space="0" w:color="auto"/>
        <w:right w:val="none" w:sz="0" w:space="0" w:color="auto"/>
      </w:divBdr>
    </w:div>
    <w:div w:id="1251935358">
      <w:bodyDiv w:val="1"/>
      <w:marLeft w:val="0"/>
      <w:marRight w:val="0"/>
      <w:marTop w:val="0"/>
      <w:marBottom w:val="0"/>
      <w:divBdr>
        <w:top w:val="none" w:sz="0" w:space="0" w:color="auto"/>
        <w:left w:val="none" w:sz="0" w:space="0" w:color="auto"/>
        <w:bottom w:val="none" w:sz="0" w:space="0" w:color="auto"/>
        <w:right w:val="none" w:sz="0" w:space="0" w:color="auto"/>
      </w:divBdr>
    </w:div>
    <w:div w:id="180901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6F9B7052E1DA40BABE94832C6E9F09" ma:contentTypeVersion="0" ma:contentTypeDescription="Opret et nyt dokument." ma:contentTypeScope="" ma:versionID="4f6b6e5a148d9d03f00b0db53742de78">
  <xsd:schema xmlns:xsd="http://www.w3.org/2001/XMLSchema" xmlns:p="http://schemas.microsoft.com/office/2006/metadata/properties" targetNamespace="http://schemas.microsoft.com/office/2006/metadata/properties" ma:root="true" ma:fieldsID="79458e8cc01bc5f1f076b1628d37ae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9524D-8285-4B26-879F-6325E301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8DA5F2D-5868-45D6-A44B-8C1F91DF6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Vejledning for vedligeholdelse af betonelementer</vt:lpstr>
    </vt:vector>
  </TitlesOfParts>
  <Company>TCT</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for vedligeholdelse af betonelementer</dc:title>
  <dc:subject/>
  <dc:creator>Mathias Boll Overgaard</dc:creator>
  <cp:keywords/>
  <cp:lastModifiedBy>Elias Bislev</cp:lastModifiedBy>
  <cp:revision>2</cp:revision>
  <cp:lastPrinted>2015-06-24T13:01:00Z</cp:lastPrinted>
  <dcterms:created xsi:type="dcterms:W3CDTF">2025-12-05T07:27:00Z</dcterms:created>
  <dcterms:modified xsi:type="dcterms:W3CDTF">2025-12-05T07:27:00Z</dcterms:modified>
</cp:coreProperties>
</file>